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816372">
      <w:pPr>
        <w:widowControl/>
        <w:jc w:val="left"/>
        <w:rPr>
          <w:rFonts w:eastAsia="仿宋_GB2312"/>
          <w:sz w:val="24"/>
          <w:szCs w:val="32"/>
        </w:rPr>
      </w:pPr>
    </w:p>
    <w:p w14:paraId="7312FEDF">
      <w:pPr>
        <w:jc w:val="center"/>
        <w:rPr>
          <w:rFonts w:eastAsia="仿宋_GB2312"/>
          <w:sz w:val="24"/>
          <w:szCs w:val="32"/>
        </w:rPr>
      </w:pPr>
    </w:p>
    <w:p w14:paraId="08EA603A">
      <w:pPr>
        <w:jc w:val="center"/>
        <w:rPr>
          <w:rStyle w:val="36"/>
          <w:rFonts w:eastAsia="方正小标宋简体"/>
          <w:bCs w:val="0"/>
          <w:color w:val="auto"/>
          <w:sz w:val="36"/>
          <w:szCs w:val="36"/>
        </w:rPr>
      </w:pPr>
      <w:r>
        <w:rPr>
          <w:rStyle w:val="36"/>
          <w:rFonts w:eastAsia="方正小标宋简体"/>
          <w:b w:val="0"/>
          <w:color w:val="auto"/>
          <w:sz w:val="36"/>
          <w:szCs w:val="36"/>
        </w:rPr>
        <w:t>浙江省科学技术奖公示信息表</w:t>
      </w:r>
      <w:r>
        <w:rPr>
          <w:rStyle w:val="36"/>
          <w:rFonts w:eastAsia="仿宋_GB2312"/>
          <w:b w:val="0"/>
          <w:color w:val="auto"/>
          <w:sz w:val="32"/>
          <w:szCs w:val="32"/>
        </w:rPr>
        <w:t>（单位提名）</w:t>
      </w:r>
    </w:p>
    <w:p w14:paraId="0C5DD36F">
      <w:pPr>
        <w:spacing w:line="440" w:lineRule="exact"/>
        <w:rPr>
          <w:rFonts w:eastAsia="仿宋_GB2312"/>
          <w:sz w:val="28"/>
          <w:szCs w:val="24"/>
        </w:rPr>
      </w:pPr>
      <w:r>
        <w:rPr>
          <w:rFonts w:eastAsia="仿宋_GB2312"/>
          <w:sz w:val="28"/>
          <w:szCs w:val="24"/>
        </w:rPr>
        <w:t>提名奖项：科学技术进步奖</w:t>
      </w:r>
    </w:p>
    <w:tbl>
      <w:tblPr>
        <w:tblStyle w:val="16"/>
        <w:tblW w:w="8506"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9"/>
        <w:gridCol w:w="6237"/>
      </w:tblGrid>
      <w:tr w14:paraId="4B5DEC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2269" w:type="dxa"/>
            <w:vAlign w:val="center"/>
          </w:tcPr>
          <w:p w14:paraId="3DA80D78">
            <w:pPr>
              <w:jc w:val="center"/>
              <w:rPr>
                <w:rStyle w:val="36"/>
                <w:rFonts w:eastAsia="仿宋_GB2312"/>
                <w:b w:val="0"/>
                <w:color w:val="auto"/>
                <w:sz w:val="28"/>
              </w:rPr>
            </w:pPr>
            <w:r>
              <w:rPr>
                <w:rStyle w:val="36"/>
                <w:rFonts w:eastAsia="仿宋_GB2312"/>
                <w:b w:val="0"/>
                <w:bCs w:val="0"/>
                <w:color w:val="auto"/>
                <w:sz w:val="28"/>
              </w:rPr>
              <w:t>成果名称</w:t>
            </w:r>
          </w:p>
        </w:tc>
        <w:tc>
          <w:tcPr>
            <w:tcW w:w="6237" w:type="dxa"/>
            <w:vAlign w:val="center"/>
          </w:tcPr>
          <w:p w14:paraId="2F34E1E9">
            <w:pPr>
              <w:jc w:val="center"/>
              <w:rPr>
                <w:rStyle w:val="36"/>
                <w:rFonts w:eastAsia="仿宋_GB2312"/>
                <w:b w:val="0"/>
                <w:color w:val="auto"/>
                <w:sz w:val="28"/>
              </w:rPr>
            </w:pPr>
            <w:r>
              <w:rPr>
                <w:rStyle w:val="36"/>
                <w:rFonts w:eastAsia="仿宋_GB2312"/>
                <w:color w:val="auto"/>
                <w:sz w:val="28"/>
              </w:rPr>
              <w:t>细胞的编程与重编程研究及其应用</w:t>
            </w:r>
          </w:p>
        </w:tc>
      </w:tr>
      <w:tr w14:paraId="1311A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trPr>
        <w:tc>
          <w:tcPr>
            <w:tcW w:w="2269" w:type="dxa"/>
            <w:vAlign w:val="center"/>
          </w:tcPr>
          <w:p w14:paraId="5F14D83E">
            <w:pPr>
              <w:jc w:val="center"/>
              <w:rPr>
                <w:rStyle w:val="36"/>
                <w:rFonts w:eastAsia="仿宋_GB2312"/>
                <w:b w:val="0"/>
                <w:color w:val="auto"/>
                <w:sz w:val="28"/>
              </w:rPr>
            </w:pPr>
            <w:r>
              <w:rPr>
                <w:rStyle w:val="36"/>
                <w:rFonts w:eastAsia="仿宋_GB2312"/>
                <w:b w:val="0"/>
                <w:bCs w:val="0"/>
                <w:color w:val="auto"/>
                <w:sz w:val="28"/>
              </w:rPr>
              <w:t>提名等级</w:t>
            </w:r>
          </w:p>
        </w:tc>
        <w:tc>
          <w:tcPr>
            <w:tcW w:w="6237" w:type="dxa"/>
            <w:vAlign w:val="center"/>
          </w:tcPr>
          <w:p w14:paraId="2DAFE259">
            <w:pPr>
              <w:jc w:val="center"/>
              <w:rPr>
                <w:rStyle w:val="36"/>
                <w:rFonts w:hint="eastAsia" w:eastAsia="仿宋_GB2312"/>
                <w:b w:val="0"/>
                <w:color w:val="auto"/>
                <w:sz w:val="28"/>
                <w:lang w:val="en-US" w:eastAsia="zh-CN"/>
              </w:rPr>
            </w:pPr>
            <w:r>
              <w:rPr>
                <w:rStyle w:val="36"/>
                <w:rFonts w:hint="eastAsia" w:eastAsia="仿宋_GB2312"/>
                <w:b w:val="0"/>
                <w:color w:val="auto"/>
                <w:sz w:val="28"/>
                <w:lang w:val="en-US" w:eastAsia="zh-CN"/>
              </w:rPr>
              <w:t>一等奖</w:t>
            </w:r>
          </w:p>
        </w:tc>
      </w:tr>
      <w:tr w14:paraId="58188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1" w:hRule="atLeast"/>
        </w:trPr>
        <w:tc>
          <w:tcPr>
            <w:tcW w:w="2269" w:type="dxa"/>
            <w:vAlign w:val="center"/>
          </w:tcPr>
          <w:p w14:paraId="235B775D">
            <w:pPr>
              <w:spacing w:line="440" w:lineRule="exact"/>
              <w:jc w:val="center"/>
              <w:rPr>
                <w:rFonts w:eastAsia="仿宋_GB2312"/>
                <w:bCs/>
                <w:sz w:val="28"/>
                <w:szCs w:val="24"/>
              </w:rPr>
            </w:pPr>
            <w:r>
              <w:rPr>
                <w:rFonts w:eastAsia="仿宋_GB2312"/>
                <w:bCs/>
                <w:sz w:val="28"/>
                <w:szCs w:val="24"/>
              </w:rPr>
              <w:t>提名书</w:t>
            </w:r>
          </w:p>
          <w:p w14:paraId="61533E90">
            <w:pPr>
              <w:spacing w:line="440" w:lineRule="exact"/>
              <w:jc w:val="center"/>
              <w:rPr>
                <w:rFonts w:eastAsia="仿宋_GB2312"/>
                <w:bCs/>
                <w:sz w:val="28"/>
                <w:szCs w:val="24"/>
              </w:rPr>
            </w:pPr>
            <w:r>
              <w:rPr>
                <w:rFonts w:eastAsia="仿宋_GB2312"/>
                <w:bCs/>
                <w:sz w:val="28"/>
                <w:szCs w:val="24"/>
              </w:rPr>
              <w:t>相关内容</w:t>
            </w:r>
          </w:p>
        </w:tc>
        <w:tc>
          <w:tcPr>
            <w:tcW w:w="6237" w:type="dxa"/>
            <w:shd w:val="clear" w:color="auto" w:fill="auto"/>
            <w:vAlign w:val="center"/>
          </w:tcPr>
          <w:p w14:paraId="30CE67E1">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default" w:ascii="Times New Roman" w:hAnsi="Times New Roman" w:eastAsia="等线" w:cs="Times New Roman"/>
                <w:i w:val="0"/>
                <w:iCs w:val="0"/>
                <w:color w:val="000000"/>
                <w:kern w:val="0"/>
                <w:sz w:val="22"/>
                <w:szCs w:val="22"/>
                <w:u w:val="none"/>
                <w:lang w:val="en-US" w:eastAsia="zh-CN" w:bidi="ar"/>
              </w:rPr>
              <w:drawing>
                <wp:inline distT="0" distB="0" distL="114300" distR="114300">
                  <wp:extent cx="3849370" cy="5392420"/>
                  <wp:effectExtent l="0" t="0" r="11430" b="5080"/>
                  <wp:docPr id="2" name="图片 2" descr="54a92053e8fe949d9b1ea45c7d3a0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4a92053e8fe949d9b1ea45c7d3a0b9"/>
                          <pic:cNvPicPr>
                            <a:picLocks noChangeAspect="1"/>
                          </pic:cNvPicPr>
                        </pic:nvPicPr>
                        <pic:blipFill>
                          <a:blip r:embed="rId6"/>
                          <a:stretch>
                            <a:fillRect/>
                          </a:stretch>
                        </pic:blipFill>
                        <pic:spPr>
                          <a:xfrm>
                            <a:off x="0" y="0"/>
                            <a:ext cx="3849370" cy="5392420"/>
                          </a:xfrm>
                          <a:prstGeom prst="rect">
                            <a:avLst/>
                          </a:prstGeom>
                        </pic:spPr>
                      </pic:pic>
                    </a:graphicData>
                  </a:graphic>
                </wp:inline>
              </w:drawing>
            </w:r>
          </w:p>
          <w:p w14:paraId="20EA233D">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default" w:ascii="Times New Roman" w:hAnsi="Times New Roman" w:eastAsia="等线" w:cs="Times New Roman"/>
                <w:i w:val="0"/>
                <w:iCs w:val="0"/>
                <w:color w:val="000000"/>
                <w:kern w:val="0"/>
                <w:sz w:val="22"/>
                <w:szCs w:val="22"/>
                <w:u w:val="none"/>
                <w:lang w:val="en-US" w:eastAsia="zh-CN" w:bidi="ar"/>
              </w:rPr>
              <w:drawing>
                <wp:inline distT="0" distB="0" distL="114300" distR="114300">
                  <wp:extent cx="3849370" cy="4866640"/>
                  <wp:effectExtent l="0" t="0" r="11430" b="10160"/>
                  <wp:docPr id="3" name="图片 3" descr="ab5ad2bc56e9f579665c40906c05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b5ad2bc56e9f579665c40906c05807"/>
                          <pic:cNvPicPr>
                            <a:picLocks noChangeAspect="1"/>
                          </pic:cNvPicPr>
                        </pic:nvPicPr>
                        <pic:blipFill>
                          <a:blip r:embed="rId7"/>
                          <a:stretch>
                            <a:fillRect/>
                          </a:stretch>
                        </pic:blipFill>
                        <pic:spPr>
                          <a:xfrm>
                            <a:off x="0" y="0"/>
                            <a:ext cx="3849370" cy="4866640"/>
                          </a:xfrm>
                          <a:prstGeom prst="rect">
                            <a:avLst/>
                          </a:prstGeom>
                        </pic:spPr>
                      </pic:pic>
                    </a:graphicData>
                  </a:graphic>
                </wp:inline>
              </w:drawing>
            </w:r>
          </w:p>
          <w:p w14:paraId="4E4B42F5">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p>
          <w:p w14:paraId="5BA2137B">
            <w:pPr>
              <w:keepNext w:val="0"/>
              <w:keepLines w:val="0"/>
              <w:widowControl/>
              <w:suppressLineNumbers w:val="0"/>
              <w:jc w:val="left"/>
              <w:textAlignment w:val="center"/>
              <w:rPr>
                <w:rFonts w:hint="default" w:ascii="等线" w:hAnsi="等线" w:eastAsia="等线" w:cs="等线"/>
                <w:i w:val="0"/>
                <w:iCs w:val="0"/>
                <w:color w:val="000000"/>
                <w:kern w:val="0"/>
                <w:sz w:val="22"/>
                <w:szCs w:val="22"/>
                <w:u w:val="none"/>
                <w:lang w:val="en-US" w:eastAsia="zh-CN" w:bidi="ar"/>
              </w:rPr>
            </w:pPr>
            <w:r>
              <w:rPr>
                <w:rFonts w:hint="default" w:ascii="Times New Roman" w:hAnsi="Times New Roman" w:eastAsia="等线" w:cs="Times New Roman"/>
                <w:i w:val="0"/>
                <w:iCs w:val="0"/>
                <w:color w:val="000000"/>
                <w:kern w:val="0"/>
                <w:sz w:val="22"/>
                <w:szCs w:val="22"/>
                <w:u w:val="none"/>
                <w:lang w:val="en-US" w:eastAsia="zh-CN" w:bidi="ar"/>
              </w:rPr>
              <w:drawing>
                <wp:inline distT="0" distB="0" distL="114300" distR="114300">
                  <wp:extent cx="3815715" cy="1317625"/>
                  <wp:effectExtent l="0" t="0" r="6985" b="3175"/>
                  <wp:docPr id="1" name="图片 1" descr="972cfc37f4e18de00ee14798615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72cfc37f4e18de00ee147986151073"/>
                          <pic:cNvPicPr>
                            <a:picLocks noChangeAspect="1"/>
                          </pic:cNvPicPr>
                        </pic:nvPicPr>
                        <pic:blipFill>
                          <a:blip r:embed="rId8"/>
                          <a:stretch>
                            <a:fillRect/>
                          </a:stretch>
                        </pic:blipFill>
                        <pic:spPr>
                          <a:xfrm>
                            <a:off x="0" y="0"/>
                            <a:ext cx="3815715" cy="1317625"/>
                          </a:xfrm>
                          <a:prstGeom prst="rect">
                            <a:avLst/>
                          </a:prstGeom>
                        </pic:spPr>
                      </pic:pic>
                    </a:graphicData>
                  </a:graphic>
                </wp:inline>
              </w:drawing>
            </w:r>
          </w:p>
        </w:tc>
      </w:tr>
      <w:tr w14:paraId="13885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58" w:hRule="atLeast"/>
        </w:trPr>
        <w:tc>
          <w:tcPr>
            <w:tcW w:w="2269" w:type="dxa"/>
            <w:tcBorders>
              <w:right w:val="single" w:color="auto" w:sz="4" w:space="0"/>
            </w:tcBorders>
            <w:vAlign w:val="center"/>
          </w:tcPr>
          <w:p w14:paraId="5CC5BC8F">
            <w:pPr>
              <w:spacing w:line="440" w:lineRule="exact"/>
              <w:jc w:val="center"/>
              <w:rPr>
                <w:rFonts w:eastAsia="仿宋_GB2312"/>
                <w:bCs/>
                <w:sz w:val="28"/>
                <w:szCs w:val="24"/>
              </w:rPr>
            </w:pPr>
            <w:r>
              <w:rPr>
                <w:rFonts w:eastAsia="仿宋_GB2312"/>
                <w:bCs/>
                <w:sz w:val="28"/>
                <w:szCs w:val="24"/>
              </w:rPr>
              <w:t>主要完成人</w:t>
            </w:r>
          </w:p>
        </w:tc>
        <w:tc>
          <w:tcPr>
            <w:tcW w:w="6237" w:type="dxa"/>
            <w:tcBorders>
              <w:left w:val="single" w:color="auto" w:sz="4" w:space="0"/>
            </w:tcBorders>
            <w:vAlign w:val="center"/>
          </w:tcPr>
          <w:p w14:paraId="230709DE">
            <w:pPr>
              <w:spacing w:line="440" w:lineRule="exact"/>
              <w:rPr>
                <w:rFonts w:hint="eastAsia" w:eastAsia="仿宋_GB2312"/>
                <w:bCs/>
                <w:sz w:val="22"/>
                <w:szCs w:val="22"/>
                <w:lang w:val="en-US" w:eastAsia="zh-CN"/>
              </w:rPr>
            </w:pPr>
            <w:r>
              <w:rPr>
                <w:rFonts w:hint="eastAsia" w:eastAsia="仿宋_GB2312"/>
                <w:bCs/>
                <w:sz w:val="22"/>
                <w:szCs w:val="22"/>
                <w:lang w:val="en-US" w:eastAsia="zh-CN"/>
              </w:rPr>
              <w:t>张进，排名1，正高，浙江大学；</w:t>
            </w:r>
          </w:p>
          <w:p w14:paraId="1969DAC1">
            <w:pPr>
              <w:spacing w:line="440" w:lineRule="exact"/>
              <w:rPr>
                <w:rFonts w:hint="eastAsia" w:eastAsia="仿宋_GB2312"/>
                <w:bCs/>
                <w:sz w:val="22"/>
                <w:szCs w:val="22"/>
                <w:lang w:val="en-US" w:eastAsia="zh-CN"/>
              </w:rPr>
            </w:pPr>
            <w:r>
              <w:rPr>
                <w:rFonts w:hint="eastAsia" w:eastAsia="仿宋_GB2312"/>
                <w:bCs/>
                <w:sz w:val="22"/>
                <w:szCs w:val="22"/>
                <w:lang w:val="en-US" w:eastAsia="zh-CN"/>
              </w:rPr>
              <w:t>赵静，排名2，中级，浙江大学；</w:t>
            </w:r>
          </w:p>
          <w:p w14:paraId="4AB4F6E7">
            <w:pPr>
              <w:spacing w:line="440" w:lineRule="exact"/>
              <w:rPr>
                <w:rFonts w:hint="eastAsia" w:eastAsia="仿宋_GB2312"/>
                <w:bCs/>
                <w:sz w:val="22"/>
                <w:szCs w:val="22"/>
                <w:lang w:val="en-US" w:eastAsia="zh-CN"/>
              </w:rPr>
            </w:pPr>
            <w:r>
              <w:rPr>
                <w:rFonts w:hint="eastAsia" w:eastAsia="仿宋_GB2312"/>
                <w:bCs/>
                <w:sz w:val="22"/>
                <w:szCs w:val="22"/>
                <w:lang w:val="en-US" w:eastAsia="zh-CN"/>
              </w:rPr>
              <w:t>雷安华，排名3，中级，赛元生物科技(杭州）有限公司/浙江大学；</w:t>
            </w:r>
          </w:p>
          <w:p w14:paraId="0B3407C5">
            <w:pPr>
              <w:spacing w:line="440" w:lineRule="exact"/>
              <w:rPr>
                <w:rFonts w:hint="eastAsia" w:eastAsia="仿宋_GB2312"/>
                <w:bCs/>
                <w:sz w:val="22"/>
                <w:szCs w:val="22"/>
                <w:lang w:val="en-US" w:eastAsia="zh-CN"/>
              </w:rPr>
            </w:pPr>
            <w:r>
              <w:rPr>
                <w:rFonts w:hint="eastAsia" w:eastAsia="仿宋_GB2312"/>
                <w:bCs/>
                <w:sz w:val="22"/>
                <w:szCs w:val="22"/>
                <w:lang w:val="en-US" w:eastAsia="zh-CN"/>
              </w:rPr>
              <w:t>张玲，排名4，中级，浙江大学医学院附属第一医院；</w:t>
            </w:r>
          </w:p>
          <w:p w14:paraId="615C78EA">
            <w:pPr>
              <w:spacing w:line="440" w:lineRule="exact"/>
              <w:rPr>
                <w:rFonts w:hint="eastAsia" w:eastAsia="仿宋_GB2312"/>
                <w:bCs/>
                <w:sz w:val="22"/>
                <w:szCs w:val="22"/>
                <w:lang w:val="en-US" w:eastAsia="zh-CN"/>
              </w:rPr>
            </w:pPr>
            <w:r>
              <w:rPr>
                <w:rFonts w:hint="eastAsia" w:eastAsia="仿宋_GB2312"/>
                <w:bCs/>
                <w:sz w:val="22"/>
                <w:szCs w:val="22"/>
                <w:lang w:val="en-US" w:eastAsia="zh-CN"/>
              </w:rPr>
              <w:t>王旭东，排名5，中级，良渚实验室；</w:t>
            </w:r>
          </w:p>
          <w:p w14:paraId="49478AD0">
            <w:pPr>
              <w:spacing w:line="440" w:lineRule="exact"/>
              <w:rPr>
                <w:rFonts w:hint="eastAsia" w:eastAsia="仿宋_GB2312"/>
                <w:bCs/>
                <w:sz w:val="22"/>
                <w:szCs w:val="22"/>
                <w:lang w:val="en-US" w:eastAsia="zh-CN"/>
              </w:rPr>
            </w:pPr>
            <w:r>
              <w:rPr>
                <w:rFonts w:hint="eastAsia" w:eastAsia="仿宋_GB2312"/>
                <w:bCs/>
                <w:sz w:val="22"/>
                <w:szCs w:val="22"/>
                <w:lang w:val="en-US" w:eastAsia="zh-CN"/>
              </w:rPr>
              <w:t>余华，排名6，中级，浙江大学；</w:t>
            </w:r>
          </w:p>
          <w:p w14:paraId="6FDE993F">
            <w:pPr>
              <w:spacing w:line="440" w:lineRule="exact"/>
              <w:rPr>
                <w:rFonts w:hint="eastAsia" w:eastAsia="仿宋_GB2312"/>
                <w:bCs/>
                <w:sz w:val="22"/>
                <w:szCs w:val="22"/>
                <w:lang w:val="en-US" w:eastAsia="zh-CN"/>
              </w:rPr>
            </w:pPr>
            <w:r>
              <w:rPr>
                <w:rFonts w:hint="eastAsia" w:eastAsia="仿宋_GB2312"/>
                <w:bCs/>
                <w:sz w:val="22"/>
                <w:szCs w:val="22"/>
                <w:lang w:val="en-US" w:eastAsia="zh-CN"/>
              </w:rPr>
              <w:t>翁勤洁，排名7，高级，浙江大学</w:t>
            </w:r>
          </w:p>
          <w:p w14:paraId="3C9BC7E1">
            <w:pPr>
              <w:spacing w:line="440" w:lineRule="exact"/>
              <w:rPr>
                <w:rFonts w:hint="eastAsia" w:eastAsia="仿宋_GB2312"/>
                <w:bCs/>
                <w:sz w:val="22"/>
                <w:szCs w:val="22"/>
                <w:lang w:val="en-US" w:eastAsia="zh-CN"/>
              </w:rPr>
            </w:pPr>
            <w:r>
              <w:rPr>
                <w:rFonts w:hint="eastAsia" w:eastAsia="仿宋_GB2312"/>
                <w:bCs/>
                <w:sz w:val="22"/>
                <w:szCs w:val="22"/>
                <w:lang w:val="en-US" w:eastAsia="zh-CN"/>
              </w:rPr>
              <w:t>张丽，排名8，无，浙江大学</w:t>
            </w:r>
          </w:p>
          <w:p w14:paraId="2D0EC2DB">
            <w:pPr>
              <w:spacing w:line="440" w:lineRule="exact"/>
              <w:rPr>
                <w:rFonts w:hint="eastAsia" w:eastAsia="仿宋_GB2312"/>
                <w:bCs/>
                <w:sz w:val="22"/>
                <w:szCs w:val="22"/>
                <w:lang w:val="en-US" w:eastAsia="zh-CN"/>
              </w:rPr>
            </w:pPr>
            <w:r>
              <w:rPr>
                <w:rFonts w:hint="eastAsia" w:eastAsia="仿宋_GB2312"/>
                <w:bCs/>
                <w:sz w:val="22"/>
                <w:szCs w:val="22"/>
                <w:lang w:val="en-US" w:eastAsia="zh-CN"/>
              </w:rPr>
              <w:t>孙振，排名9，无，赛元生物科技（杭州）有限公司</w:t>
            </w:r>
          </w:p>
          <w:p w14:paraId="5375CCBC">
            <w:pPr>
              <w:spacing w:line="440" w:lineRule="exact"/>
              <w:rPr>
                <w:rFonts w:hint="eastAsia" w:eastAsia="仿宋_GB2312"/>
                <w:bCs/>
                <w:sz w:val="22"/>
                <w:szCs w:val="22"/>
                <w:lang w:val="en-US" w:eastAsia="zh-CN"/>
              </w:rPr>
            </w:pPr>
            <w:r>
              <w:rPr>
                <w:rFonts w:hint="eastAsia" w:eastAsia="仿宋_GB2312"/>
                <w:bCs/>
                <w:sz w:val="22"/>
                <w:szCs w:val="22"/>
                <w:lang w:val="en-US" w:eastAsia="zh-CN"/>
              </w:rPr>
              <w:t>田琳，排名10，中级，浙江大学</w:t>
            </w:r>
          </w:p>
          <w:p w14:paraId="309F39AB">
            <w:pPr>
              <w:spacing w:line="440" w:lineRule="exact"/>
              <w:rPr>
                <w:rFonts w:hint="eastAsia" w:eastAsia="仿宋_GB2312"/>
                <w:bCs/>
                <w:sz w:val="22"/>
                <w:szCs w:val="22"/>
                <w:lang w:val="en-US" w:eastAsia="zh-CN"/>
              </w:rPr>
            </w:pPr>
            <w:r>
              <w:rPr>
                <w:rFonts w:hint="eastAsia" w:eastAsia="仿宋_GB2312"/>
                <w:bCs/>
                <w:sz w:val="22"/>
                <w:szCs w:val="22"/>
                <w:lang w:val="en-US" w:eastAsia="zh-CN"/>
              </w:rPr>
              <w:t>谭田雨，排名11，无，浙江大学</w:t>
            </w:r>
          </w:p>
          <w:p w14:paraId="25B8599F">
            <w:pPr>
              <w:spacing w:line="440" w:lineRule="exact"/>
              <w:rPr>
                <w:rFonts w:eastAsia="仿宋_GB2312"/>
                <w:bCs/>
                <w:sz w:val="24"/>
                <w:szCs w:val="24"/>
              </w:rPr>
            </w:pPr>
            <w:r>
              <w:rPr>
                <w:rFonts w:hint="eastAsia" w:eastAsia="仿宋_GB2312"/>
                <w:bCs/>
                <w:sz w:val="22"/>
                <w:szCs w:val="22"/>
                <w:lang w:val="en-US" w:eastAsia="zh-CN"/>
              </w:rPr>
              <w:t>朱雨晴，排名12，无，浙江大学</w:t>
            </w:r>
          </w:p>
        </w:tc>
      </w:tr>
      <w:tr w14:paraId="60FFA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6" w:hRule="atLeast"/>
        </w:trPr>
        <w:tc>
          <w:tcPr>
            <w:tcW w:w="2269" w:type="dxa"/>
            <w:tcBorders>
              <w:right w:val="single" w:color="auto" w:sz="4" w:space="0"/>
            </w:tcBorders>
            <w:vAlign w:val="center"/>
          </w:tcPr>
          <w:p w14:paraId="70DF475B">
            <w:pPr>
              <w:spacing w:line="440" w:lineRule="exact"/>
              <w:jc w:val="center"/>
              <w:rPr>
                <w:rFonts w:eastAsia="仿宋"/>
                <w:bCs/>
                <w:sz w:val="24"/>
                <w:szCs w:val="24"/>
              </w:rPr>
            </w:pPr>
            <w:r>
              <w:rPr>
                <w:rFonts w:eastAsia="仿宋"/>
                <w:bCs/>
                <w:sz w:val="28"/>
                <w:szCs w:val="24"/>
              </w:rPr>
              <w:t>主要完成单位</w:t>
            </w:r>
          </w:p>
        </w:tc>
        <w:tc>
          <w:tcPr>
            <w:tcW w:w="6237" w:type="dxa"/>
            <w:tcBorders>
              <w:left w:val="single" w:color="auto" w:sz="4" w:space="0"/>
            </w:tcBorders>
            <w:vAlign w:val="center"/>
          </w:tcPr>
          <w:p w14:paraId="1021B8CD">
            <w:pPr>
              <w:spacing w:line="440" w:lineRule="exact"/>
              <w:jc w:val="left"/>
              <w:rPr>
                <w:rFonts w:eastAsia="仿宋_GB2312"/>
                <w:bCs/>
                <w:sz w:val="24"/>
                <w:szCs w:val="24"/>
              </w:rPr>
            </w:pPr>
            <w:r>
              <w:rPr>
                <w:rFonts w:eastAsia="仿宋_GB2312"/>
                <w:bCs/>
                <w:sz w:val="24"/>
                <w:szCs w:val="24"/>
              </w:rPr>
              <w:t>1.</w:t>
            </w:r>
            <w:r>
              <w:rPr>
                <w:rFonts w:hint="eastAsia" w:eastAsia="仿宋_GB2312"/>
                <w:bCs/>
                <w:sz w:val="24"/>
                <w:szCs w:val="24"/>
                <w:lang w:val="en-US" w:eastAsia="zh-CN"/>
              </w:rPr>
              <w:t>浙江大学</w:t>
            </w:r>
            <w:r>
              <w:rPr>
                <w:rFonts w:eastAsia="仿宋_GB2312"/>
                <w:bCs/>
                <w:sz w:val="24"/>
                <w:szCs w:val="24"/>
              </w:rPr>
              <w:t>：</w:t>
            </w:r>
          </w:p>
          <w:p w14:paraId="1BA11FD6">
            <w:pPr>
              <w:spacing w:line="440" w:lineRule="exact"/>
              <w:jc w:val="left"/>
              <w:rPr>
                <w:rFonts w:eastAsia="仿宋_GB2312"/>
                <w:bCs/>
                <w:sz w:val="24"/>
                <w:szCs w:val="24"/>
              </w:rPr>
            </w:pPr>
            <w:r>
              <w:rPr>
                <w:rFonts w:eastAsia="仿宋_GB2312"/>
                <w:bCs/>
                <w:sz w:val="24"/>
                <w:szCs w:val="24"/>
              </w:rPr>
              <w:t>2.</w:t>
            </w:r>
            <w:r>
              <w:rPr>
                <w:rFonts w:hint="eastAsia" w:eastAsia="仿宋_GB2312"/>
                <w:bCs/>
                <w:sz w:val="24"/>
                <w:szCs w:val="24"/>
                <w:lang w:val="en-US" w:eastAsia="zh-CN"/>
              </w:rPr>
              <w:t>赛元生物科技（杭州）有限公司</w:t>
            </w:r>
            <w:r>
              <w:rPr>
                <w:rFonts w:eastAsia="仿宋_GB2312"/>
                <w:bCs/>
                <w:sz w:val="24"/>
                <w:szCs w:val="24"/>
              </w:rPr>
              <w:t>：</w:t>
            </w:r>
          </w:p>
          <w:p w14:paraId="299F634A">
            <w:pPr>
              <w:spacing w:line="440" w:lineRule="exact"/>
              <w:jc w:val="left"/>
              <w:rPr>
                <w:rFonts w:eastAsia="仿宋_GB2312"/>
                <w:bCs/>
                <w:sz w:val="24"/>
                <w:szCs w:val="24"/>
              </w:rPr>
            </w:pPr>
            <w:r>
              <w:rPr>
                <w:rFonts w:eastAsia="仿宋_GB2312"/>
                <w:bCs/>
                <w:sz w:val="24"/>
                <w:szCs w:val="24"/>
              </w:rPr>
              <w:t>3.</w:t>
            </w:r>
            <w:r>
              <w:rPr>
                <w:rFonts w:hint="eastAsia" w:eastAsia="仿宋_GB2312"/>
                <w:bCs/>
                <w:sz w:val="24"/>
                <w:szCs w:val="24"/>
                <w:lang w:val="en-US" w:eastAsia="zh-CN"/>
              </w:rPr>
              <w:t>良渚实验室</w:t>
            </w:r>
            <w:r>
              <w:rPr>
                <w:rFonts w:eastAsia="仿宋_GB2312"/>
                <w:bCs/>
                <w:sz w:val="24"/>
                <w:szCs w:val="24"/>
              </w:rPr>
              <w:t>：</w:t>
            </w:r>
          </w:p>
          <w:p w14:paraId="577DFFAC">
            <w:pPr>
              <w:spacing w:line="440" w:lineRule="exact"/>
              <w:jc w:val="left"/>
              <w:rPr>
                <w:rFonts w:eastAsia="仿宋"/>
                <w:bCs/>
                <w:sz w:val="24"/>
                <w:szCs w:val="24"/>
              </w:rPr>
            </w:pPr>
            <w:r>
              <w:rPr>
                <w:rFonts w:hint="eastAsia" w:eastAsia="仿宋_GB2312"/>
                <w:bCs/>
                <w:sz w:val="24"/>
                <w:szCs w:val="24"/>
                <w:lang w:val="en-US" w:eastAsia="zh-CN"/>
              </w:rPr>
              <w:t>4.浙江大学医学院附属第一医院</w:t>
            </w:r>
          </w:p>
        </w:tc>
      </w:tr>
      <w:tr w14:paraId="76311E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trPr>
        <w:tc>
          <w:tcPr>
            <w:tcW w:w="2269" w:type="dxa"/>
            <w:vAlign w:val="center"/>
          </w:tcPr>
          <w:p w14:paraId="002ECE8E">
            <w:pPr>
              <w:jc w:val="center"/>
              <w:rPr>
                <w:rStyle w:val="36"/>
                <w:rFonts w:eastAsia="仿宋_GB2312"/>
                <w:b w:val="0"/>
                <w:color w:val="auto"/>
                <w:sz w:val="28"/>
                <w:szCs w:val="28"/>
              </w:rPr>
            </w:pPr>
            <w:r>
              <w:rPr>
                <w:rStyle w:val="36"/>
                <w:rFonts w:eastAsia="仿宋_GB2312"/>
                <w:b w:val="0"/>
                <w:color w:val="auto"/>
                <w:sz w:val="28"/>
                <w:szCs w:val="28"/>
              </w:rPr>
              <w:t>提名单位</w:t>
            </w:r>
          </w:p>
        </w:tc>
        <w:tc>
          <w:tcPr>
            <w:tcW w:w="6237" w:type="dxa"/>
            <w:vAlign w:val="center"/>
          </w:tcPr>
          <w:p w14:paraId="6B516BB0">
            <w:pPr>
              <w:contextualSpacing/>
              <w:jc w:val="center"/>
              <w:rPr>
                <w:rStyle w:val="36"/>
                <w:rFonts w:hint="eastAsia" w:eastAsia="宋体"/>
                <w:b w:val="0"/>
                <w:color w:val="auto"/>
                <w:lang w:val="en-US" w:eastAsia="zh-CN"/>
              </w:rPr>
            </w:pPr>
            <w:r>
              <w:rPr>
                <w:rStyle w:val="36"/>
                <w:rFonts w:hint="eastAsia" w:ascii="仿宋_GB2312" w:hAnsi="仿宋_GB2312" w:eastAsia="仿宋_GB2312" w:cs="仿宋_GB2312"/>
                <w:b w:val="0"/>
                <w:color w:val="auto"/>
                <w:lang w:val="en-US" w:eastAsia="zh-CN"/>
              </w:rPr>
              <w:t>浙江大学</w:t>
            </w:r>
          </w:p>
        </w:tc>
      </w:tr>
      <w:tr w14:paraId="3C5A9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3" w:hRule="atLeast"/>
        </w:trPr>
        <w:tc>
          <w:tcPr>
            <w:tcW w:w="2269" w:type="dxa"/>
            <w:vAlign w:val="center"/>
          </w:tcPr>
          <w:p w14:paraId="124CC083">
            <w:pPr>
              <w:jc w:val="center"/>
              <w:rPr>
                <w:rStyle w:val="36"/>
                <w:rFonts w:eastAsia="仿宋_GB2312"/>
                <w:b w:val="0"/>
                <w:color w:val="auto"/>
                <w:sz w:val="28"/>
                <w:szCs w:val="28"/>
              </w:rPr>
            </w:pPr>
            <w:r>
              <w:rPr>
                <w:rStyle w:val="36"/>
                <w:rFonts w:eastAsia="仿宋_GB2312"/>
                <w:b w:val="0"/>
                <w:color w:val="auto"/>
                <w:sz w:val="28"/>
                <w:szCs w:val="28"/>
              </w:rPr>
              <w:t>提名意见</w:t>
            </w:r>
          </w:p>
        </w:tc>
        <w:tc>
          <w:tcPr>
            <w:tcW w:w="6237" w:type="dxa"/>
            <w:vAlign w:val="center"/>
          </w:tcPr>
          <w:p w14:paraId="5067E5D8">
            <w:pPr>
              <w:keepNext w:val="0"/>
              <w:keepLines w:val="0"/>
              <w:pageBreakBefore w:val="0"/>
              <w:widowControl w:val="0"/>
              <w:kinsoku/>
              <w:wordWrap/>
              <w:overflowPunct/>
              <w:topLinePunct w:val="0"/>
              <w:autoSpaceDE/>
              <w:autoSpaceDN/>
              <w:bidi w:val="0"/>
              <w:adjustRightInd/>
              <w:snapToGrid/>
              <w:ind w:firstLine="480" w:firstLineChars="200"/>
              <w:contextualSpacing/>
              <w:jc w:val="left"/>
              <w:textAlignment w:val="auto"/>
              <w:rPr>
                <w:rStyle w:val="36"/>
                <w:rFonts w:hint="eastAsia" w:ascii="仿宋_GB2312" w:hAnsi="仿宋_GB2312" w:eastAsia="仿宋_GB2312" w:cs="仿宋_GB2312"/>
                <w:b w:val="0"/>
                <w:color w:val="auto"/>
              </w:rPr>
            </w:pPr>
            <w:r>
              <w:rPr>
                <w:rStyle w:val="36"/>
                <w:rFonts w:hint="eastAsia" w:ascii="仿宋_GB2312" w:hAnsi="仿宋_GB2312" w:eastAsia="仿宋_GB2312" w:cs="仿宋_GB2312"/>
                <w:b w:val="0"/>
                <w:color w:val="auto"/>
              </w:rPr>
              <w:t>浙江大学医学院张进教授在生物医学相关的学术基础领域和转化应用领域均开展了富有成效的工作，取得了</w:t>
            </w:r>
            <w:r>
              <w:rPr>
                <w:rStyle w:val="36"/>
                <w:rFonts w:hint="eastAsia" w:ascii="仿宋_GB2312" w:hAnsi="仿宋_GB2312" w:eastAsia="仿宋_GB2312" w:cs="仿宋_GB2312"/>
                <w:b w:val="0"/>
                <w:color w:val="auto"/>
                <w:lang w:val="en-US" w:eastAsia="zh-CN"/>
              </w:rPr>
              <w:t>一系列前沿的</w:t>
            </w:r>
            <w:r>
              <w:rPr>
                <w:rStyle w:val="36"/>
                <w:rFonts w:hint="eastAsia" w:ascii="仿宋_GB2312" w:hAnsi="仿宋_GB2312" w:eastAsia="仿宋_GB2312" w:cs="仿宋_GB2312"/>
                <w:b w:val="0"/>
                <w:color w:val="auto"/>
              </w:rPr>
              <w:t>成果。候选人受邀在多个国际重要学术会议做学术报告，并获得了中国细胞生物学会干细胞研究分会等学术团体授予的具有影响力的奖项。在学术基础领域，张进教授所带领的研究团队在过去的几年里聚焦于早期胚胎发育和干细胞命运调控，积累了一系列原创性学术成果，，并在多家SCI收录的国际权威期刊上发表多篇具有重要影响力的研究性论文。相关成果受到Science等杂志和媒体的报道。在转化应用领域，张进教授团队致力于实实体肿瘤的免疫细胞治疗和合成生物学研究。该团队在国际上率先报道了应用于实体肿瘤治疗的iPSC来源第一代基因工程化CAR巨噬细胞的研究工作。该项研究具有独立知识产权。同时，该团队基于合成生物学原理，开发了巨噬细胞专属双信号CAR并得到了第二代功能增强型CAR巨噬细胞。该项研究将巨噬细胞抗肿瘤研究推进到了一个全新的阶段，并得到了德国汉诺威大学的高度点评。张进团队在这个领域的早期研发、生产工艺和临床应用方面都在进行着国际领先的探索，受到了学术、产业和医疗领域的多方关注。我还了解到候选人也在此前研究胚胎代谢的基础上，对于生殖和衰老的代谢重编程以及其应用进行了非常有意思的且具有原创性的探索，相信不久的将来也能够产生0到1的原创性成果，并在临床中得以应用。</w:t>
            </w:r>
          </w:p>
          <w:p w14:paraId="6DE82ED1">
            <w:pPr>
              <w:contextualSpacing/>
              <w:jc w:val="center"/>
              <w:rPr>
                <w:rStyle w:val="36"/>
                <w:rFonts w:hint="eastAsia" w:ascii="仿宋_GB2312" w:hAnsi="仿宋_GB2312" w:eastAsia="仿宋_GB2312" w:cs="仿宋_GB2312"/>
                <w:b w:val="0"/>
                <w:color w:val="auto"/>
              </w:rPr>
            </w:pPr>
          </w:p>
          <w:p w14:paraId="2FB409C0">
            <w:pPr>
              <w:contextualSpacing/>
              <w:jc w:val="both"/>
              <w:rPr>
                <w:rStyle w:val="36"/>
                <w:rFonts w:hint="eastAsia" w:ascii="仿宋_GB2312" w:hAnsi="仿宋_GB2312" w:eastAsia="仿宋_GB2312" w:cs="仿宋_GB2312"/>
                <w:b w:val="0"/>
                <w:color w:val="auto"/>
              </w:rPr>
            </w:pPr>
            <w:bookmarkStart w:id="0" w:name="_GoBack"/>
            <w:bookmarkEnd w:id="0"/>
          </w:p>
          <w:p w14:paraId="5D3F79FC">
            <w:pPr>
              <w:contextualSpacing/>
              <w:jc w:val="center"/>
              <w:rPr>
                <w:rStyle w:val="36"/>
                <w:rFonts w:hint="eastAsia" w:ascii="仿宋_GB2312" w:hAnsi="仿宋_GB2312" w:eastAsia="仿宋_GB2312" w:cs="仿宋_GB2312"/>
                <w:b w:val="0"/>
                <w:color w:val="auto"/>
              </w:rPr>
            </w:pPr>
          </w:p>
          <w:p w14:paraId="0953E9B5">
            <w:pPr>
              <w:contextualSpacing/>
              <w:jc w:val="center"/>
              <w:rPr>
                <w:rStyle w:val="36"/>
                <w:b w:val="0"/>
                <w:color w:val="auto"/>
              </w:rPr>
            </w:pPr>
            <w:r>
              <w:rPr>
                <w:rStyle w:val="36"/>
                <w:rFonts w:hint="eastAsia" w:ascii="仿宋_GB2312" w:hAnsi="仿宋_GB2312" w:eastAsia="仿宋_GB2312" w:cs="仿宋_GB2312"/>
                <w:b w:val="0"/>
                <w:color w:val="auto"/>
              </w:rPr>
              <w:t>提名该成果为省科学技术进步奖__一__等奖。</w:t>
            </w:r>
          </w:p>
        </w:tc>
      </w:tr>
    </w:tbl>
    <w:p w14:paraId="28FDABDA">
      <w:pPr>
        <w:rPr>
          <w:rFonts w:eastAsia="仿宋_GB2312"/>
          <w:sz w:val="32"/>
          <w:szCs w:val="32"/>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59F4EF0-6544-4A5A-8A44-CEEC3791FB01}"/>
  </w:font>
  <w:font w:name="Arial">
    <w:panose1 w:val="020B0604020202020204"/>
    <w:charset w:val="01"/>
    <w:family w:val="swiss"/>
    <w:pitch w:val="default"/>
    <w:sig w:usb0="E0002EFF" w:usb1="C000785B" w:usb2="00000009" w:usb3="00000000" w:csb0="400001FF" w:csb1="FFFF0000"/>
    <w:embedRegular r:id="rId2" w:fontKey="{25A4192B-E5A3-44EE-9C2D-D53F5942CD2E}"/>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EFF71EA3-8BB9-417A-90DD-8D0B85066BC9}"/>
  </w:font>
  <w:font w:name="Symbol">
    <w:panose1 w:val="05050102010706020507"/>
    <w:charset w:val="02"/>
    <w:family w:val="roman"/>
    <w:pitch w:val="default"/>
    <w:sig w:usb0="00000000" w:usb1="00000000" w:usb2="00000000" w:usb3="00000000" w:csb0="80000000" w:csb1="00000000"/>
    <w:embedRegular r:id="rId4" w:fontKey="{AF9DFDA1-0438-4D6E-8655-0F1620F2D74F}"/>
  </w:font>
  <w:font w:name="Calibri">
    <w:panose1 w:val="020F0502020204030204"/>
    <w:charset w:val="00"/>
    <w:family w:val="swiss"/>
    <w:pitch w:val="default"/>
    <w:sig w:usb0="E4002EFF" w:usb1="C000247B" w:usb2="00000009" w:usb3="00000000" w:csb0="200001FF" w:csb1="00000000"/>
    <w:embedRegular r:id="rId5" w:fontKey="{03ED8209-E923-4B1D-B50A-D0548DA1B20F}"/>
  </w:font>
  <w:font w:name="Cambria">
    <w:panose1 w:val="02040503050406030204"/>
    <w:charset w:val="00"/>
    <w:family w:val="roman"/>
    <w:pitch w:val="default"/>
    <w:sig w:usb0="E00006FF" w:usb1="420024FF" w:usb2="02000000" w:usb3="00000000" w:csb0="2000019F" w:csb1="00000000"/>
    <w:embedRegular r:id="rId6" w:fontKey="{3A47B048-FAC1-4AD5-B220-02059A22E3C4}"/>
  </w:font>
  <w:font w:name="仿宋_GB2312">
    <w:panose1 w:val="02010609030101010101"/>
    <w:charset w:val="86"/>
    <w:family w:val="modern"/>
    <w:pitch w:val="default"/>
    <w:sig w:usb0="00000001" w:usb1="080E0000" w:usb2="00000000" w:usb3="00000000" w:csb0="00040000" w:csb1="00000000"/>
    <w:embedRegular r:id="rId7" w:fontKey="{061E5DD3-4B50-4B31-B005-44229ACDB775}"/>
  </w:font>
  <w:font w:name="方正仿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script"/>
    <w:pitch w:val="default"/>
    <w:sig w:usb0="A00002BF" w:usb1="184F6CFA" w:usb2="00000012" w:usb3="00000000" w:csb0="00040001" w:csb1="00000000"/>
    <w:embedRegular r:id="rId8" w:fontKey="{9CE3C944-4450-4766-9123-E462FEDC93FE}"/>
  </w:font>
  <w:font w:name="等线">
    <w:panose1 w:val="02010600030101010101"/>
    <w:charset w:val="86"/>
    <w:family w:val="auto"/>
    <w:pitch w:val="default"/>
    <w:sig w:usb0="A00002BF" w:usb1="38CF7CFA" w:usb2="00000016" w:usb3="00000000" w:csb0="0004000F" w:csb1="00000000"/>
    <w:embedRegular r:id="rId9" w:fontKey="{FAF2B76D-26E1-4002-89D8-F7B9D7D7AAFF}"/>
  </w:font>
  <w:font w:name="仿宋">
    <w:panose1 w:val="02010609060101010101"/>
    <w:charset w:val="86"/>
    <w:family w:val="modern"/>
    <w:pitch w:val="default"/>
    <w:sig w:usb0="800002BF" w:usb1="38CF7CFA" w:usb2="00000016" w:usb3="00000000" w:csb0="00040001" w:csb1="00000000"/>
    <w:embedRegular r:id="rId10" w:fontKey="{772A77EB-2FA1-4F08-AF6E-81B789627B6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76286816"/>
    </w:sdtPr>
    <w:sdtEndPr>
      <w:rPr>
        <w:sz w:val="21"/>
        <w:szCs w:val="21"/>
      </w:rPr>
    </w:sdtEndPr>
    <w:sdtContent>
      <w:p w14:paraId="2A123DB6">
        <w:pPr>
          <w:pStyle w:val="9"/>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143</w:t>
        </w:r>
        <w:r>
          <w:rPr>
            <w:sz w:val="21"/>
            <w:szCs w:val="21"/>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D8DBC">
    <w:pPr>
      <w:ind w:left="420" w:hanging="4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TrueType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hNDgxZDBiYzczNDM2YjM1OGQzM2RlOTYzN2FiZTQifQ=="/>
    <w:docVar w:name="KSO_WPS_MARK_KEY" w:val="02f6fdb2-0872-4f38-94b1-cc8e195e9e73"/>
  </w:docVars>
  <w:rsids>
    <w:rsidRoot w:val="007C28FF"/>
    <w:rsid w:val="00006056"/>
    <w:rsid w:val="00007BBE"/>
    <w:rsid w:val="000165DC"/>
    <w:rsid w:val="00031E44"/>
    <w:rsid w:val="00033288"/>
    <w:rsid w:val="0004004D"/>
    <w:rsid w:val="00051BE3"/>
    <w:rsid w:val="00053F24"/>
    <w:rsid w:val="0006546D"/>
    <w:rsid w:val="00067E32"/>
    <w:rsid w:val="00083906"/>
    <w:rsid w:val="000847FC"/>
    <w:rsid w:val="000929AE"/>
    <w:rsid w:val="000A0FE4"/>
    <w:rsid w:val="000B2E39"/>
    <w:rsid w:val="000B70B3"/>
    <w:rsid w:val="000C632A"/>
    <w:rsid w:val="000F1229"/>
    <w:rsid w:val="000F2CC3"/>
    <w:rsid w:val="000F6066"/>
    <w:rsid w:val="000F6517"/>
    <w:rsid w:val="000F6B39"/>
    <w:rsid w:val="000F7732"/>
    <w:rsid w:val="001039E9"/>
    <w:rsid w:val="00104F03"/>
    <w:rsid w:val="0012430D"/>
    <w:rsid w:val="001435CC"/>
    <w:rsid w:val="00153E23"/>
    <w:rsid w:val="00154376"/>
    <w:rsid w:val="001553CE"/>
    <w:rsid w:val="001614FC"/>
    <w:rsid w:val="00165962"/>
    <w:rsid w:val="0017168F"/>
    <w:rsid w:val="00172167"/>
    <w:rsid w:val="001806B8"/>
    <w:rsid w:val="001829B2"/>
    <w:rsid w:val="00185449"/>
    <w:rsid w:val="00192701"/>
    <w:rsid w:val="0019371C"/>
    <w:rsid w:val="001A5554"/>
    <w:rsid w:val="001A55E6"/>
    <w:rsid w:val="001B0C22"/>
    <w:rsid w:val="001B454D"/>
    <w:rsid w:val="001C4D6D"/>
    <w:rsid w:val="001D3908"/>
    <w:rsid w:val="001F032B"/>
    <w:rsid w:val="001F2C76"/>
    <w:rsid w:val="001F7F40"/>
    <w:rsid w:val="00212129"/>
    <w:rsid w:val="00213CE9"/>
    <w:rsid w:val="0021734C"/>
    <w:rsid w:val="002242B0"/>
    <w:rsid w:val="002247F4"/>
    <w:rsid w:val="00230FE9"/>
    <w:rsid w:val="0023223F"/>
    <w:rsid w:val="00244749"/>
    <w:rsid w:val="00247A49"/>
    <w:rsid w:val="00251808"/>
    <w:rsid w:val="002579D1"/>
    <w:rsid w:val="002745F8"/>
    <w:rsid w:val="00283031"/>
    <w:rsid w:val="0029509E"/>
    <w:rsid w:val="00296134"/>
    <w:rsid w:val="002A2925"/>
    <w:rsid w:val="002A7955"/>
    <w:rsid w:val="002B3198"/>
    <w:rsid w:val="002C6803"/>
    <w:rsid w:val="002C6E65"/>
    <w:rsid w:val="002D1FA7"/>
    <w:rsid w:val="002D3BA3"/>
    <w:rsid w:val="002E42A8"/>
    <w:rsid w:val="002E43DB"/>
    <w:rsid w:val="002F1911"/>
    <w:rsid w:val="002F74D2"/>
    <w:rsid w:val="0030543F"/>
    <w:rsid w:val="003063D6"/>
    <w:rsid w:val="00311F89"/>
    <w:rsid w:val="003125EF"/>
    <w:rsid w:val="00326352"/>
    <w:rsid w:val="00330554"/>
    <w:rsid w:val="00331B99"/>
    <w:rsid w:val="00336678"/>
    <w:rsid w:val="00340314"/>
    <w:rsid w:val="00343DF4"/>
    <w:rsid w:val="00347614"/>
    <w:rsid w:val="00356B8A"/>
    <w:rsid w:val="00363C7E"/>
    <w:rsid w:val="00370977"/>
    <w:rsid w:val="00377C1C"/>
    <w:rsid w:val="00382214"/>
    <w:rsid w:val="00382EDD"/>
    <w:rsid w:val="00386D85"/>
    <w:rsid w:val="003A08CF"/>
    <w:rsid w:val="003A343A"/>
    <w:rsid w:val="003A466E"/>
    <w:rsid w:val="003A5D0E"/>
    <w:rsid w:val="003A60A7"/>
    <w:rsid w:val="003B0906"/>
    <w:rsid w:val="003B2A50"/>
    <w:rsid w:val="003B3345"/>
    <w:rsid w:val="003C1234"/>
    <w:rsid w:val="003C4124"/>
    <w:rsid w:val="003E6BFB"/>
    <w:rsid w:val="003F0278"/>
    <w:rsid w:val="003F1E9D"/>
    <w:rsid w:val="003F76A0"/>
    <w:rsid w:val="00401E30"/>
    <w:rsid w:val="004179C8"/>
    <w:rsid w:val="0042367A"/>
    <w:rsid w:val="00427A6E"/>
    <w:rsid w:val="004300EE"/>
    <w:rsid w:val="00442705"/>
    <w:rsid w:val="00444A55"/>
    <w:rsid w:val="0044700B"/>
    <w:rsid w:val="0044760A"/>
    <w:rsid w:val="00453528"/>
    <w:rsid w:val="00453C0E"/>
    <w:rsid w:val="00461A90"/>
    <w:rsid w:val="004820BD"/>
    <w:rsid w:val="00484A1D"/>
    <w:rsid w:val="00484D69"/>
    <w:rsid w:val="004929AC"/>
    <w:rsid w:val="00492EAC"/>
    <w:rsid w:val="004A6419"/>
    <w:rsid w:val="004B13A5"/>
    <w:rsid w:val="004B531C"/>
    <w:rsid w:val="004C2337"/>
    <w:rsid w:val="004D3106"/>
    <w:rsid w:val="004D55B5"/>
    <w:rsid w:val="004E11C6"/>
    <w:rsid w:val="004E36AB"/>
    <w:rsid w:val="004F503B"/>
    <w:rsid w:val="004F551A"/>
    <w:rsid w:val="005002DF"/>
    <w:rsid w:val="00500EBD"/>
    <w:rsid w:val="00504232"/>
    <w:rsid w:val="00510C66"/>
    <w:rsid w:val="00511F4B"/>
    <w:rsid w:val="0051372C"/>
    <w:rsid w:val="00521ED7"/>
    <w:rsid w:val="00526964"/>
    <w:rsid w:val="00532D5A"/>
    <w:rsid w:val="005354E4"/>
    <w:rsid w:val="00552729"/>
    <w:rsid w:val="005563CE"/>
    <w:rsid w:val="005663D6"/>
    <w:rsid w:val="00570701"/>
    <w:rsid w:val="0057414B"/>
    <w:rsid w:val="0057576E"/>
    <w:rsid w:val="0058367D"/>
    <w:rsid w:val="00586D66"/>
    <w:rsid w:val="005A0877"/>
    <w:rsid w:val="005A17EC"/>
    <w:rsid w:val="005A1A1D"/>
    <w:rsid w:val="005A485B"/>
    <w:rsid w:val="005A6276"/>
    <w:rsid w:val="005A6B7D"/>
    <w:rsid w:val="005B5550"/>
    <w:rsid w:val="005B65F0"/>
    <w:rsid w:val="005D2A14"/>
    <w:rsid w:val="005D36E9"/>
    <w:rsid w:val="005E0059"/>
    <w:rsid w:val="005E261D"/>
    <w:rsid w:val="005E49A6"/>
    <w:rsid w:val="005E6D32"/>
    <w:rsid w:val="005F0DC8"/>
    <w:rsid w:val="00600FA4"/>
    <w:rsid w:val="00605720"/>
    <w:rsid w:val="00611BDC"/>
    <w:rsid w:val="006177DC"/>
    <w:rsid w:val="00623BD2"/>
    <w:rsid w:val="00626265"/>
    <w:rsid w:val="006269F8"/>
    <w:rsid w:val="00642EBC"/>
    <w:rsid w:val="00643B2E"/>
    <w:rsid w:val="00646AD1"/>
    <w:rsid w:val="00670053"/>
    <w:rsid w:val="00673E71"/>
    <w:rsid w:val="006823DB"/>
    <w:rsid w:val="00692309"/>
    <w:rsid w:val="00694DDB"/>
    <w:rsid w:val="006A1E31"/>
    <w:rsid w:val="006A390F"/>
    <w:rsid w:val="006A580A"/>
    <w:rsid w:val="006B34CD"/>
    <w:rsid w:val="006C528F"/>
    <w:rsid w:val="006C691E"/>
    <w:rsid w:val="006C6CA7"/>
    <w:rsid w:val="006D59C3"/>
    <w:rsid w:val="006E4386"/>
    <w:rsid w:val="006E5310"/>
    <w:rsid w:val="006F0C81"/>
    <w:rsid w:val="006F5EED"/>
    <w:rsid w:val="006F7780"/>
    <w:rsid w:val="007116D0"/>
    <w:rsid w:val="00725CE5"/>
    <w:rsid w:val="0073019F"/>
    <w:rsid w:val="00734046"/>
    <w:rsid w:val="00735560"/>
    <w:rsid w:val="00736027"/>
    <w:rsid w:val="007370E0"/>
    <w:rsid w:val="007466B8"/>
    <w:rsid w:val="00751448"/>
    <w:rsid w:val="00751A09"/>
    <w:rsid w:val="0075383C"/>
    <w:rsid w:val="00754147"/>
    <w:rsid w:val="00756C08"/>
    <w:rsid w:val="00756D75"/>
    <w:rsid w:val="00760A58"/>
    <w:rsid w:val="00763073"/>
    <w:rsid w:val="0076560D"/>
    <w:rsid w:val="00767A99"/>
    <w:rsid w:val="00784D44"/>
    <w:rsid w:val="00793C8C"/>
    <w:rsid w:val="00793E7F"/>
    <w:rsid w:val="007940D2"/>
    <w:rsid w:val="00794B04"/>
    <w:rsid w:val="0079610B"/>
    <w:rsid w:val="00797739"/>
    <w:rsid w:val="007A5E60"/>
    <w:rsid w:val="007B0382"/>
    <w:rsid w:val="007B7CAA"/>
    <w:rsid w:val="007C28FF"/>
    <w:rsid w:val="007C5A7E"/>
    <w:rsid w:val="007C5AC5"/>
    <w:rsid w:val="007D26E7"/>
    <w:rsid w:val="007D58D1"/>
    <w:rsid w:val="007D68D7"/>
    <w:rsid w:val="007E17CF"/>
    <w:rsid w:val="007F026B"/>
    <w:rsid w:val="007F5A15"/>
    <w:rsid w:val="0080157D"/>
    <w:rsid w:val="00813788"/>
    <w:rsid w:val="0082227E"/>
    <w:rsid w:val="00822B10"/>
    <w:rsid w:val="00823F06"/>
    <w:rsid w:val="00832862"/>
    <w:rsid w:val="00832F6E"/>
    <w:rsid w:val="00832F80"/>
    <w:rsid w:val="00833452"/>
    <w:rsid w:val="00834CE8"/>
    <w:rsid w:val="0083551E"/>
    <w:rsid w:val="00845A89"/>
    <w:rsid w:val="00845F36"/>
    <w:rsid w:val="008527A7"/>
    <w:rsid w:val="00853603"/>
    <w:rsid w:val="008550E7"/>
    <w:rsid w:val="00856D92"/>
    <w:rsid w:val="00866267"/>
    <w:rsid w:val="008666C1"/>
    <w:rsid w:val="00866773"/>
    <w:rsid w:val="008706BC"/>
    <w:rsid w:val="00872CCF"/>
    <w:rsid w:val="00890A44"/>
    <w:rsid w:val="00891DDA"/>
    <w:rsid w:val="00894724"/>
    <w:rsid w:val="008A09D1"/>
    <w:rsid w:val="008A37FE"/>
    <w:rsid w:val="008B5F0B"/>
    <w:rsid w:val="008B78AD"/>
    <w:rsid w:val="008C37F3"/>
    <w:rsid w:val="008C5BE5"/>
    <w:rsid w:val="008C7FED"/>
    <w:rsid w:val="0090595F"/>
    <w:rsid w:val="0090670A"/>
    <w:rsid w:val="00906781"/>
    <w:rsid w:val="009211BA"/>
    <w:rsid w:val="00922838"/>
    <w:rsid w:val="009339E2"/>
    <w:rsid w:val="00942CCA"/>
    <w:rsid w:val="00945930"/>
    <w:rsid w:val="00947118"/>
    <w:rsid w:val="009529F5"/>
    <w:rsid w:val="009572C9"/>
    <w:rsid w:val="009607CA"/>
    <w:rsid w:val="0096088C"/>
    <w:rsid w:val="009728CB"/>
    <w:rsid w:val="00975273"/>
    <w:rsid w:val="009764E0"/>
    <w:rsid w:val="0098148B"/>
    <w:rsid w:val="00983F16"/>
    <w:rsid w:val="00984A71"/>
    <w:rsid w:val="00985B39"/>
    <w:rsid w:val="009866EC"/>
    <w:rsid w:val="0099382A"/>
    <w:rsid w:val="00994C12"/>
    <w:rsid w:val="009A3A67"/>
    <w:rsid w:val="009D1070"/>
    <w:rsid w:val="009D2804"/>
    <w:rsid w:val="009D3350"/>
    <w:rsid w:val="009D66DD"/>
    <w:rsid w:val="009F0766"/>
    <w:rsid w:val="009F19B6"/>
    <w:rsid w:val="009F4B40"/>
    <w:rsid w:val="00A03853"/>
    <w:rsid w:val="00A11F99"/>
    <w:rsid w:val="00A156D9"/>
    <w:rsid w:val="00A243BC"/>
    <w:rsid w:val="00A27943"/>
    <w:rsid w:val="00A31D43"/>
    <w:rsid w:val="00A36061"/>
    <w:rsid w:val="00A402C6"/>
    <w:rsid w:val="00A5008B"/>
    <w:rsid w:val="00A65CD4"/>
    <w:rsid w:val="00A70F4C"/>
    <w:rsid w:val="00A736E3"/>
    <w:rsid w:val="00AA6478"/>
    <w:rsid w:val="00AA6A67"/>
    <w:rsid w:val="00AB2670"/>
    <w:rsid w:val="00AB2B0F"/>
    <w:rsid w:val="00AC096E"/>
    <w:rsid w:val="00AC5736"/>
    <w:rsid w:val="00AC69B7"/>
    <w:rsid w:val="00AC7691"/>
    <w:rsid w:val="00AD689E"/>
    <w:rsid w:val="00AD7D6F"/>
    <w:rsid w:val="00AE5A16"/>
    <w:rsid w:val="00AF0A71"/>
    <w:rsid w:val="00AF2833"/>
    <w:rsid w:val="00AF2A0E"/>
    <w:rsid w:val="00B03355"/>
    <w:rsid w:val="00B0469B"/>
    <w:rsid w:val="00B127DF"/>
    <w:rsid w:val="00B14566"/>
    <w:rsid w:val="00B237EB"/>
    <w:rsid w:val="00B24D94"/>
    <w:rsid w:val="00B268E1"/>
    <w:rsid w:val="00B269D7"/>
    <w:rsid w:val="00B303C2"/>
    <w:rsid w:val="00B362C3"/>
    <w:rsid w:val="00B43F7F"/>
    <w:rsid w:val="00B63A00"/>
    <w:rsid w:val="00B651CC"/>
    <w:rsid w:val="00B73F27"/>
    <w:rsid w:val="00B74C14"/>
    <w:rsid w:val="00B92BAD"/>
    <w:rsid w:val="00B9520A"/>
    <w:rsid w:val="00B979F5"/>
    <w:rsid w:val="00BA07A7"/>
    <w:rsid w:val="00BA3056"/>
    <w:rsid w:val="00BB47F3"/>
    <w:rsid w:val="00BC0513"/>
    <w:rsid w:val="00BD0ED0"/>
    <w:rsid w:val="00BE7259"/>
    <w:rsid w:val="00C10571"/>
    <w:rsid w:val="00C14B11"/>
    <w:rsid w:val="00C24E7B"/>
    <w:rsid w:val="00C36E42"/>
    <w:rsid w:val="00C51DAF"/>
    <w:rsid w:val="00C52425"/>
    <w:rsid w:val="00C555AC"/>
    <w:rsid w:val="00C56CDE"/>
    <w:rsid w:val="00C5764E"/>
    <w:rsid w:val="00C64274"/>
    <w:rsid w:val="00C65487"/>
    <w:rsid w:val="00C65987"/>
    <w:rsid w:val="00C74F01"/>
    <w:rsid w:val="00C83D98"/>
    <w:rsid w:val="00C87EB0"/>
    <w:rsid w:val="00C9140D"/>
    <w:rsid w:val="00C92139"/>
    <w:rsid w:val="00C94906"/>
    <w:rsid w:val="00CA0830"/>
    <w:rsid w:val="00CA08E7"/>
    <w:rsid w:val="00CA0BB3"/>
    <w:rsid w:val="00CB7617"/>
    <w:rsid w:val="00CC2CF9"/>
    <w:rsid w:val="00CC55CE"/>
    <w:rsid w:val="00CD3458"/>
    <w:rsid w:val="00CE7048"/>
    <w:rsid w:val="00CF0ED4"/>
    <w:rsid w:val="00CF10A0"/>
    <w:rsid w:val="00D043A5"/>
    <w:rsid w:val="00D06294"/>
    <w:rsid w:val="00D16C9A"/>
    <w:rsid w:val="00D170C8"/>
    <w:rsid w:val="00D20CA5"/>
    <w:rsid w:val="00D22F7F"/>
    <w:rsid w:val="00D23039"/>
    <w:rsid w:val="00D27104"/>
    <w:rsid w:val="00D349E7"/>
    <w:rsid w:val="00D35DA8"/>
    <w:rsid w:val="00D41A51"/>
    <w:rsid w:val="00D4719D"/>
    <w:rsid w:val="00D47863"/>
    <w:rsid w:val="00D51301"/>
    <w:rsid w:val="00D619CB"/>
    <w:rsid w:val="00D66E92"/>
    <w:rsid w:val="00D75966"/>
    <w:rsid w:val="00D76DA8"/>
    <w:rsid w:val="00D76EB9"/>
    <w:rsid w:val="00D97840"/>
    <w:rsid w:val="00DC0F80"/>
    <w:rsid w:val="00DC1C67"/>
    <w:rsid w:val="00DD7D0E"/>
    <w:rsid w:val="00DF02D4"/>
    <w:rsid w:val="00DF2AD8"/>
    <w:rsid w:val="00DF7FCB"/>
    <w:rsid w:val="00E066BD"/>
    <w:rsid w:val="00E1736F"/>
    <w:rsid w:val="00E17FF5"/>
    <w:rsid w:val="00E26009"/>
    <w:rsid w:val="00E3162A"/>
    <w:rsid w:val="00E37C85"/>
    <w:rsid w:val="00E407C9"/>
    <w:rsid w:val="00E46BD6"/>
    <w:rsid w:val="00E5280E"/>
    <w:rsid w:val="00E5401A"/>
    <w:rsid w:val="00E55EDB"/>
    <w:rsid w:val="00E56172"/>
    <w:rsid w:val="00E60002"/>
    <w:rsid w:val="00E63C4E"/>
    <w:rsid w:val="00E730DF"/>
    <w:rsid w:val="00E74D76"/>
    <w:rsid w:val="00E754A7"/>
    <w:rsid w:val="00E81909"/>
    <w:rsid w:val="00E83D4E"/>
    <w:rsid w:val="00E84A18"/>
    <w:rsid w:val="00E84C25"/>
    <w:rsid w:val="00E84FF9"/>
    <w:rsid w:val="00E93BC2"/>
    <w:rsid w:val="00EA7020"/>
    <w:rsid w:val="00EB2FD4"/>
    <w:rsid w:val="00EB7300"/>
    <w:rsid w:val="00EC5664"/>
    <w:rsid w:val="00EE0CE1"/>
    <w:rsid w:val="00EE1078"/>
    <w:rsid w:val="00EF79B0"/>
    <w:rsid w:val="00F024DB"/>
    <w:rsid w:val="00F143B1"/>
    <w:rsid w:val="00F1451E"/>
    <w:rsid w:val="00F23CF0"/>
    <w:rsid w:val="00F3777D"/>
    <w:rsid w:val="00F45942"/>
    <w:rsid w:val="00F45AE1"/>
    <w:rsid w:val="00F5192E"/>
    <w:rsid w:val="00F53F01"/>
    <w:rsid w:val="00F57D63"/>
    <w:rsid w:val="00F640B5"/>
    <w:rsid w:val="00F67176"/>
    <w:rsid w:val="00F711B9"/>
    <w:rsid w:val="00F765BA"/>
    <w:rsid w:val="00F81F40"/>
    <w:rsid w:val="00F90DFB"/>
    <w:rsid w:val="00F91089"/>
    <w:rsid w:val="00F94DE6"/>
    <w:rsid w:val="00FA33E4"/>
    <w:rsid w:val="00FB0D99"/>
    <w:rsid w:val="00FB237A"/>
    <w:rsid w:val="00FB27A0"/>
    <w:rsid w:val="00FB523A"/>
    <w:rsid w:val="00FB5471"/>
    <w:rsid w:val="00FB606D"/>
    <w:rsid w:val="00FC1058"/>
    <w:rsid w:val="00FC18D8"/>
    <w:rsid w:val="00FC7BB3"/>
    <w:rsid w:val="00FC7D4F"/>
    <w:rsid w:val="00FD0CCE"/>
    <w:rsid w:val="00FE48C9"/>
    <w:rsid w:val="00FE69B2"/>
    <w:rsid w:val="00FF48B9"/>
    <w:rsid w:val="00FF49EB"/>
    <w:rsid w:val="01680748"/>
    <w:rsid w:val="01A3073B"/>
    <w:rsid w:val="01FB06A5"/>
    <w:rsid w:val="02883661"/>
    <w:rsid w:val="033A18A1"/>
    <w:rsid w:val="04A9605B"/>
    <w:rsid w:val="06264A4A"/>
    <w:rsid w:val="063B5B78"/>
    <w:rsid w:val="077601BD"/>
    <w:rsid w:val="078A03D3"/>
    <w:rsid w:val="07CA76CE"/>
    <w:rsid w:val="07FC0BA5"/>
    <w:rsid w:val="085B0DBB"/>
    <w:rsid w:val="08E33793"/>
    <w:rsid w:val="09434D9D"/>
    <w:rsid w:val="09B554AF"/>
    <w:rsid w:val="09F92B1D"/>
    <w:rsid w:val="0A694752"/>
    <w:rsid w:val="0AD10D6A"/>
    <w:rsid w:val="0B5E36D3"/>
    <w:rsid w:val="0BB30987"/>
    <w:rsid w:val="0C76193E"/>
    <w:rsid w:val="0DCA1AB9"/>
    <w:rsid w:val="0DF07EE3"/>
    <w:rsid w:val="0E643518"/>
    <w:rsid w:val="0F102792"/>
    <w:rsid w:val="0F8B118C"/>
    <w:rsid w:val="10344DD0"/>
    <w:rsid w:val="10633DCE"/>
    <w:rsid w:val="107B4D5D"/>
    <w:rsid w:val="10DD4EBB"/>
    <w:rsid w:val="12AE0195"/>
    <w:rsid w:val="130A103D"/>
    <w:rsid w:val="13985B17"/>
    <w:rsid w:val="14CB5B87"/>
    <w:rsid w:val="152F6116"/>
    <w:rsid w:val="155C3CBE"/>
    <w:rsid w:val="15684DA4"/>
    <w:rsid w:val="15F93F79"/>
    <w:rsid w:val="162B62D2"/>
    <w:rsid w:val="16693DC2"/>
    <w:rsid w:val="16AD7FB9"/>
    <w:rsid w:val="17EDC74B"/>
    <w:rsid w:val="183F1493"/>
    <w:rsid w:val="18FC4FBA"/>
    <w:rsid w:val="190768CF"/>
    <w:rsid w:val="19AF3334"/>
    <w:rsid w:val="19F5075E"/>
    <w:rsid w:val="1AA13637"/>
    <w:rsid w:val="1AAB4A91"/>
    <w:rsid w:val="1B0E4ACA"/>
    <w:rsid w:val="1B8B48E8"/>
    <w:rsid w:val="1C3E3265"/>
    <w:rsid w:val="1C8659B7"/>
    <w:rsid w:val="1C9808FD"/>
    <w:rsid w:val="1CDB5455"/>
    <w:rsid w:val="1D2422E4"/>
    <w:rsid w:val="1D934311"/>
    <w:rsid w:val="1DB6582E"/>
    <w:rsid w:val="1F096FB1"/>
    <w:rsid w:val="1F533349"/>
    <w:rsid w:val="1F71BC3C"/>
    <w:rsid w:val="20BD1F44"/>
    <w:rsid w:val="214135A7"/>
    <w:rsid w:val="21BF009D"/>
    <w:rsid w:val="22873147"/>
    <w:rsid w:val="229233C9"/>
    <w:rsid w:val="22B90D41"/>
    <w:rsid w:val="232A5C13"/>
    <w:rsid w:val="23737E65"/>
    <w:rsid w:val="23DA218B"/>
    <w:rsid w:val="252F365E"/>
    <w:rsid w:val="25FE291E"/>
    <w:rsid w:val="263611B5"/>
    <w:rsid w:val="27143262"/>
    <w:rsid w:val="288F7729"/>
    <w:rsid w:val="29F90ABD"/>
    <w:rsid w:val="2A0D1A99"/>
    <w:rsid w:val="2A213392"/>
    <w:rsid w:val="2A5700B2"/>
    <w:rsid w:val="2AC96FF6"/>
    <w:rsid w:val="2B5E7BEB"/>
    <w:rsid w:val="2C9F3729"/>
    <w:rsid w:val="2CDA604D"/>
    <w:rsid w:val="2D441354"/>
    <w:rsid w:val="2D5304A2"/>
    <w:rsid w:val="2D68079A"/>
    <w:rsid w:val="2DDE79C9"/>
    <w:rsid w:val="2DF700D9"/>
    <w:rsid w:val="2E4550FC"/>
    <w:rsid w:val="2E514683"/>
    <w:rsid w:val="2EBACCEC"/>
    <w:rsid w:val="2EBD433B"/>
    <w:rsid w:val="2F276578"/>
    <w:rsid w:val="2FF62EC1"/>
    <w:rsid w:val="2FFC7DCE"/>
    <w:rsid w:val="32C1444F"/>
    <w:rsid w:val="33072028"/>
    <w:rsid w:val="34671B17"/>
    <w:rsid w:val="368F078E"/>
    <w:rsid w:val="374F01EB"/>
    <w:rsid w:val="376213FE"/>
    <w:rsid w:val="376D011C"/>
    <w:rsid w:val="38891DB8"/>
    <w:rsid w:val="38A16843"/>
    <w:rsid w:val="398E6CC1"/>
    <w:rsid w:val="398F5D75"/>
    <w:rsid w:val="399125CB"/>
    <w:rsid w:val="39A91FD3"/>
    <w:rsid w:val="3ABA7D5B"/>
    <w:rsid w:val="3C4F4F38"/>
    <w:rsid w:val="3C922F31"/>
    <w:rsid w:val="3C9F6A2C"/>
    <w:rsid w:val="3CA5540E"/>
    <w:rsid w:val="3CE416AE"/>
    <w:rsid w:val="3D4E0105"/>
    <w:rsid w:val="3D6764E5"/>
    <w:rsid w:val="3E82529D"/>
    <w:rsid w:val="3EAD0C0C"/>
    <w:rsid w:val="3EDE2E31"/>
    <w:rsid w:val="3F7FF403"/>
    <w:rsid w:val="41F15E70"/>
    <w:rsid w:val="42BF5395"/>
    <w:rsid w:val="436C4015"/>
    <w:rsid w:val="43772DF4"/>
    <w:rsid w:val="43C35D22"/>
    <w:rsid w:val="43D025F5"/>
    <w:rsid w:val="441A20EA"/>
    <w:rsid w:val="443469F5"/>
    <w:rsid w:val="44FD328B"/>
    <w:rsid w:val="462F56C6"/>
    <w:rsid w:val="472E36B4"/>
    <w:rsid w:val="47F15329"/>
    <w:rsid w:val="48B76D8F"/>
    <w:rsid w:val="49DD2383"/>
    <w:rsid w:val="4C1F3EFD"/>
    <w:rsid w:val="4CA639F1"/>
    <w:rsid w:val="4CE34B9C"/>
    <w:rsid w:val="4D38031C"/>
    <w:rsid w:val="4EAD471B"/>
    <w:rsid w:val="50EF43CF"/>
    <w:rsid w:val="535E0F14"/>
    <w:rsid w:val="53D31D87"/>
    <w:rsid w:val="557E53F1"/>
    <w:rsid w:val="56226E9B"/>
    <w:rsid w:val="56D714C5"/>
    <w:rsid w:val="57E61A10"/>
    <w:rsid w:val="57FF4FBB"/>
    <w:rsid w:val="58D36AC3"/>
    <w:rsid w:val="58DE7204"/>
    <w:rsid w:val="594E097A"/>
    <w:rsid w:val="598310D4"/>
    <w:rsid w:val="59F65C7E"/>
    <w:rsid w:val="5ACC4005"/>
    <w:rsid w:val="5B64133E"/>
    <w:rsid w:val="5B9A4CA7"/>
    <w:rsid w:val="5BE661BF"/>
    <w:rsid w:val="5C007836"/>
    <w:rsid w:val="5CB33954"/>
    <w:rsid w:val="5D7A3760"/>
    <w:rsid w:val="5F2D2C93"/>
    <w:rsid w:val="5FBF5A6B"/>
    <w:rsid w:val="5FC23025"/>
    <w:rsid w:val="6098413C"/>
    <w:rsid w:val="60E63616"/>
    <w:rsid w:val="60FB2C8B"/>
    <w:rsid w:val="61907CF7"/>
    <w:rsid w:val="61C548D6"/>
    <w:rsid w:val="63123A52"/>
    <w:rsid w:val="631877B6"/>
    <w:rsid w:val="63441F36"/>
    <w:rsid w:val="641941AB"/>
    <w:rsid w:val="649E0E16"/>
    <w:rsid w:val="64C701D0"/>
    <w:rsid w:val="65501489"/>
    <w:rsid w:val="65683634"/>
    <w:rsid w:val="657E0B48"/>
    <w:rsid w:val="66264D37"/>
    <w:rsid w:val="662B15AE"/>
    <w:rsid w:val="67FA3CBD"/>
    <w:rsid w:val="67FF5FF1"/>
    <w:rsid w:val="686F3A8E"/>
    <w:rsid w:val="688D6DBF"/>
    <w:rsid w:val="69163604"/>
    <w:rsid w:val="691B00F9"/>
    <w:rsid w:val="69BE70C4"/>
    <w:rsid w:val="69F831FA"/>
    <w:rsid w:val="6A2A1384"/>
    <w:rsid w:val="6ABC64CA"/>
    <w:rsid w:val="6AFEE48C"/>
    <w:rsid w:val="6B5E0AAF"/>
    <w:rsid w:val="6BD31768"/>
    <w:rsid w:val="6D103417"/>
    <w:rsid w:val="6D342528"/>
    <w:rsid w:val="6D73A7A8"/>
    <w:rsid w:val="6DED540B"/>
    <w:rsid w:val="6EC205F2"/>
    <w:rsid w:val="717383BB"/>
    <w:rsid w:val="71EA46D2"/>
    <w:rsid w:val="72556080"/>
    <w:rsid w:val="72FB5971"/>
    <w:rsid w:val="731F3CDF"/>
    <w:rsid w:val="7367CFA8"/>
    <w:rsid w:val="7368470D"/>
    <w:rsid w:val="73762533"/>
    <w:rsid w:val="73F6855F"/>
    <w:rsid w:val="743E50DD"/>
    <w:rsid w:val="74507E06"/>
    <w:rsid w:val="74FB6D7E"/>
    <w:rsid w:val="74FC1995"/>
    <w:rsid w:val="74FD2CB8"/>
    <w:rsid w:val="75ED062E"/>
    <w:rsid w:val="75FF44DB"/>
    <w:rsid w:val="76413F68"/>
    <w:rsid w:val="765C6DB5"/>
    <w:rsid w:val="76B529FB"/>
    <w:rsid w:val="77210E87"/>
    <w:rsid w:val="77B1FF77"/>
    <w:rsid w:val="77FD9F4D"/>
    <w:rsid w:val="785A2E96"/>
    <w:rsid w:val="7971611C"/>
    <w:rsid w:val="797F503F"/>
    <w:rsid w:val="799A7C87"/>
    <w:rsid w:val="7A2A0ED3"/>
    <w:rsid w:val="7A6B49A6"/>
    <w:rsid w:val="7AC35E02"/>
    <w:rsid w:val="7AD16771"/>
    <w:rsid w:val="7B116B6D"/>
    <w:rsid w:val="7B5615BC"/>
    <w:rsid w:val="7B7FB31D"/>
    <w:rsid w:val="7B973D59"/>
    <w:rsid w:val="7BAE59D5"/>
    <w:rsid w:val="7BEC7AA8"/>
    <w:rsid w:val="7BFD26D4"/>
    <w:rsid w:val="7BFE8EC0"/>
    <w:rsid w:val="7DA61B5B"/>
    <w:rsid w:val="7DF77DD2"/>
    <w:rsid w:val="7DFFA53F"/>
    <w:rsid w:val="7F2FE11E"/>
    <w:rsid w:val="7F5F1F28"/>
    <w:rsid w:val="7F6E0A32"/>
    <w:rsid w:val="7F7BA24F"/>
    <w:rsid w:val="7FAB99E8"/>
    <w:rsid w:val="7FB746D5"/>
    <w:rsid w:val="7FDE543C"/>
    <w:rsid w:val="9FDFE35B"/>
    <w:rsid w:val="AFFAF8E5"/>
    <w:rsid w:val="B8F7F9A2"/>
    <w:rsid w:val="BFE91347"/>
    <w:rsid w:val="CBDF8A08"/>
    <w:rsid w:val="DB7451F2"/>
    <w:rsid w:val="DC9FCBEB"/>
    <w:rsid w:val="E9D78A37"/>
    <w:rsid w:val="EBCD529C"/>
    <w:rsid w:val="EBDFC38F"/>
    <w:rsid w:val="EBE7CAE1"/>
    <w:rsid w:val="EE7BAC7D"/>
    <w:rsid w:val="F2EFD742"/>
    <w:rsid w:val="F3DECE3F"/>
    <w:rsid w:val="F77B9D5A"/>
    <w:rsid w:val="F78CA074"/>
    <w:rsid w:val="F7DED60E"/>
    <w:rsid w:val="F86E6AB1"/>
    <w:rsid w:val="F9EAE13C"/>
    <w:rsid w:val="FAFD401C"/>
    <w:rsid w:val="FB6B9550"/>
    <w:rsid w:val="FB735437"/>
    <w:rsid w:val="FBFF0F16"/>
    <w:rsid w:val="FD7E2DDA"/>
    <w:rsid w:val="FDEF3302"/>
    <w:rsid w:val="FDF7D648"/>
    <w:rsid w:val="FE4DE1B6"/>
    <w:rsid w:val="FE5391AB"/>
    <w:rsid w:val="FFADF011"/>
    <w:rsid w:val="FFE15F73"/>
    <w:rsid w:val="FFF26CD7"/>
    <w:rsid w:val="FFFB041A"/>
    <w:rsid w:val="FFFF60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3"/>
    <w:qFormat/>
    <w:uiPriority w:val="9"/>
    <w:pPr>
      <w:keepNext/>
      <w:keepLines/>
      <w:widowControl/>
      <w:spacing w:before="340" w:after="330" w:line="578" w:lineRule="auto"/>
      <w:jc w:val="left"/>
      <w:outlineLvl w:val="0"/>
    </w:pPr>
    <w:rPr>
      <w:b/>
      <w:bCs/>
      <w:kern w:val="44"/>
      <w:sz w:val="44"/>
      <w:szCs w:val="44"/>
    </w:rPr>
  </w:style>
  <w:style w:type="paragraph" w:styleId="3">
    <w:name w:val="heading 2"/>
    <w:basedOn w:val="1"/>
    <w:next w:val="1"/>
    <w:link w:val="2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9"/>
    <w:semiHidden/>
    <w:unhideWhenUsed/>
    <w:qFormat/>
    <w:uiPriority w:val="99"/>
    <w:pPr>
      <w:widowControl/>
      <w:jc w:val="left"/>
    </w:pPr>
  </w:style>
  <w:style w:type="paragraph" w:styleId="5">
    <w:name w:val="toc 3"/>
    <w:basedOn w:val="1"/>
    <w:next w:val="1"/>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6">
    <w:name w:val="Plain Text"/>
    <w:basedOn w:val="1"/>
    <w:link w:val="30"/>
    <w:qFormat/>
    <w:uiPriority w:val="0"/>
    <w:pPr>
      <w:spacing w:line="360" w:lineRule="auto"/>
      <w:ind w:firstLine="480" w:firstLineChars="200"/>
    </w:pPr>
    <w:rPr>
      <w:rFonts w:ascii="仿宋_GB2312"/>
      <w:sz w:val="24"/>
    </w:rPr>
  </w:style>
  <w:style w:type="paragraph" w:styleId="7">
    <w:name w:val="Body Text Indent 2"/>
    <w:basedOn w:val="1"/>
    <w:link w:val="33"/>
    <w:qFormat/>
    <w:uiPriority w:val="0"/>
    <w:pPr>
      <w:widowControl/>
      <w:ind w:firstLine="562" w:firstLineChars="200"/>
      <w:jc w:val="left"/>
    </w:pPr>
    <w:rPr>
      <w:b/>
      <w:bCs/>
      <w:sz w:val="28"/>
      <w:szCs w:val="24"/>
    </w:rPr>
  </w:style>
  <w:style w:type="paragraph" w:styleId="8">
    <w:name w:val="Balloon Text"/>
    <w:basedOn w:val="1"/>
    <w:link w:val="28"/>
    <w:semiHidden/>
    <w:unhideWhenUsed/>
    <w:qFormat/>
    <w:uiPriority w:val="99"/>
    <w:rPr>
      <w:sz w:val="18"/>
      <w:szCs w:val="18"/>
    </w:rPr>
  </w:style>
  <w:style w:type="paragraph" w:styleId="9">
    <w:name w:val="footer"/>
    <w:basedOn w:val="1"/>
    <w:link w:val="26"/>
    <w:unhideWhenUsed/>
    <w:qFormat/>
    <w:uiPriority w:val="99"/>
    <w:pPr>
      <w:tabs>
        <w:tab w:val="center" w:pos="4153"/>
        <w:tab w:val="right" w:pos="8306"/>
      </w:tabs>
      <w:snapToGrid w:val="0"/>
      <w:jc w:val="left"/>
    </w:pPr>
    <w:rPr>
      <w:sz w:val="18"/>
      <w:szCs w:val="18"/>
    </w:rPr>
  </w:style>
  <w:style w:type="paragraph" w:styleId="10">
    <w:name w:val="header"/>
    <w:basedOn w:val="1"/>
    <w:link w:val="25"/>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widowControl/>
      <w:tabs>
        <w:tab w:val="right" w:leader="dot" w:pos="8720"/>
      </w:tabs>
      <w:spacing w:after="100" w:afterAutospacing="1" w:line="360" w:lineRule="auto"/>
      <w:jc w:val="left"/>
    </w:pPr>
    <w:rPr>
      <w:rFonts w:ascii="仿宋_GB2312" w:hAnsi="宋体" w:eastAsia="仿宋_GB2312"/>
      <w:b/>
      <w:bCs/>
      <w:kern w:val="0"/>
      <w:sz w:val="32"/>
      <w:szCs w:val="32"/>
    </w:rPr>
  </w:style>
  <w:style w:type="paragraph" w:styleId="12">
    <w:name w:val="toc 2"/>
    <w:basedOn w:val="1"/>
    <w:next w:val="1"/>
    <w:unhideWhenUsed/>
    <w:qFormat/>
    <w:uiPriority w:val="39"/>
    <w:pPr>
      <w:ind w:left="420" w:leftChars="200"/>
    </w:pPr>
  </w:style>
  <w:style w:type="paragraph" w:styleId="13">
    <w:name w:val="Normal (Web)"/>
    <w:basedOn w:val="1"/>
    <w:semiHidden/>
    <w:unhideWhenUsed/>
    <w:qFormat/>
    <w:uiPriority w:val="0"/>
    <w:pPr>
      <w:widowControl/>
      <w:spacing w:before="100" w:beforeAutospacing="1" w:after="100" w:afterAutospacing="1"/>
      <w:jc w:val="left"/>
    </w:pPr>
    <w:rPr>
      <w:rFonts w:ascii="宋体" w:hAnsi="宋体" w:cs="宋体"/>
      <w:kern w:val="0"/>
      <w:sz w:val="24"/>
      <w:szCs w:val="24"/>
    </w:rPr>
  </w:style>
  <w:style w:type="paragraph" w:styleId="14">
    <w:name w:val="Title"/>
    <w:basedOn w:val="1"/>
    <w:next w:val="1"/>
    <w:link w:val="34"/>
    <w:qFormat/>
    <w:uiPriority w:val="0"/>
    <w:pPr>
      <w:widowControl/>
      <w:spacing w:before="240" w:after="60"/>
      <w:jc w:val="center"/>
      <w:outlineLvl w:val="0"/>
    </w:pPr>
    <w:rPr>
      <w:rFonts w:ascii="Cambria" w:hAnsi="Cambria" w:eastAsia="黑体"/>
      <w:b/>
      <w:bCs/>
      <w:sz w:val="52"/>
      <w:szCs w:val="32"/>
    </w:rPr>
  </w:style>
  <w:style w:type="paragraph" w:styleId="15">
    <w:name w:val="annotation subject"/>
    <w:basedOn w:val="4"/>
    <w:next w:val="4"/>
    <w:link w:val="35"/>
    <w:semiHidden/>
    <w:unhideWhenUsed/>
    <w:qFormat/>
    <w:uiPriority w:val="99"/>
    <w:rPr>
      <w:b/>
      <w:bCs/>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rPr>
      <w:b/>
      <w:bCs/>
    </w:rPr>
  </w:style>
  <w:style w:type="character" w:styleId="20">
    <w:name w:val="page number"/>
    <w:basedOn w:val="18"/>
    <w:qFormat/>
    <w:uiPriority w:val="0"/>
  </w:style>
  <w:style w:type="character" w:styleId="21">
    <w:name w:val="Hyperlink"/>
    <w:qFormat/>
    <w:uiPriority w:val="99"/>
    <w:rPr>
      <w:color w:val="0000FF"/>
      <w:u w:val="single"/>
    </w:rPr>
  </w:style>
  <w:style w:type="character" w:styleId="22">
    <w:name w:val="annotation reference"/>
    <w:basedOn w:val="18"/>
    <w:semiHidden/>
    <w:unhideWhenUsed/>
    <w:qFormat/>
    <w:uiPriority w:val="99"/>
    <w:rPr>
      <w:sz w:val="21"/>
      <w:szCs w:val="21"/>
    </w:rPr>
  </w:style>
  <w:style w:type="character" w:customStyle="1" w:styleId="23">
    <w:name w:val="标题 1 Char"/>
    <w:basedOn w:val="18"/>
    <w:link w:val="2"/>
    <w:qFormat/>
    <w:uiPriority w:val="9"/>
    <w:rPr>
      <w:rFonts w:ascii="Times New Roman" w:hAnsi="Times New Roman" w:eastAsia="宋体" w:cs="Times New Roman"/>
      <w:b/>
      <w:bCs/>
      <w:kern w:val="44"/>
      <w:sz w:val="44"/>
      <w:szCs w:val="44"/>
    </w:rPr>
  </w:style>
  <w:style w:type="character" w:customStyle="1" w:styleId="24">
    <w:name w:val="标题 2 Char"/>
    <w:basedOn w:val="18"/>
    <w:link w:val="3"/>
    <w:qFormat/>
    <w:uiPriority w:val="9"/>
    <w:rPr>
      <w:rFonts w:asciiTheme="majorHAnsi" w:hAnsiTheme="majorHAnsi" w:eastAsiaTheme="majorEastAsia" w:cstheme="majorBidi"/>
      <w:b/>
      <w:bCs/>
      <w:sz w:val="32"/>
      <w:szCs w:val="32"/>
    </w:rPr>
  </w:style>
  <w:style w:type="character" w:customStyle="1" w:styleId="25">
    <w:name w:val="页眉 Char"/>
    <w:basedOn w:val="18"/>
    <w:link w:val="10"/>
    <w:qFormat/>
    <w:uiPriority w:val="0"/>
    <w:rPr>
      <w:sz w:val="18"/>
      <w:szCs w:val="18"/>
    </w:rPr>
  </w:style>
  <w:style w:type="character" w:customStyle="1" w:styleId="26">
    <w:name w:val="页脚 Char"/>
    <w:basedOn w:val="18"/>
    <w:link w:val="9"/>
    <w:qFormat/>
    <w:uiPriority w:val="99"/>
    <w:rPr>
      <w:sz w:val="18"/>
      <w:szCs w:val="18"/>
    </w:rPr>
  </w:style>
  <w:style w:type="paragraph" w:customStyle="1" w:styleId="27">
    <w:name w:val="样式1"/>
    <w:basedOn w:val="1"/>
    <w:qFormat/>
    <w:uiPriority w:val="0"/>
    <w:pPr>
      <w:spacing w:line="600" w:lineRule="exact"/>
      <w:ind w:firstLine="200" w:firstLineChars="200"/>
    </w:pPr>
    <w:rPr>
      <w:rFonts w:eastAsia="方正仿宋简体"/>
      <w:bCs/>
      <w:snapToGrid w:val="0"/>
      <w:kern w:val="0"/>
      <w:sz w:val="32"/>
      <w:szCs w:val="32"/>
    </w:rPr>
  </w:style>
  <w:style w:type="character" w:customStyle="1" w:styleId="28">
    <w:name w:val="批注框文本 Char"/>
    <w:basedOn w:val="18"/>
    <w:link w:val="8"/>
    <w:semiHidden/>
    <w:qFormat/>
    <w:uiPriority w:val="99"/>
    <w:rPr>
      <w:rFonts w:ascii="Times New Roman" w:hAnsi="Times New Roman" w:eastAsia="宋体" w:cs="Times New Roman"/>
      <w:sz w:val="18"/>
      <w:szCs w:val="18"/>
    </w:rPr>
  </w:style>
  <w:style w:type="character" w:customStyle="1" w:styleId="29">
    <w:name w:val="批注文字 Char"/>
    <w:basedOn w:val="18"/>
    <w:link w:val="4"/>
    <w:semiHidden/>
    <w:qFormat/>
    <w:uiPriority w:val="99"/>
    <w:rPr>
      <w:rFonts w:ascii="Times New Roman" w:hAnsi="Times New Roman" w:eastAsia="宋体" w:cs="Times New Roman"/>
      <w:szCs w:val="20"/>
    </w:rPr>
  </w:style>
  <w:style w:type="character" w:customStyle="1" w:styleId="30">
    <w:name w:val="纯文本 Char"/>
    <w:basedOn w:val="18"/>
    <w:link w:val="6"/>
    <w:qFormat/>
    <w:uiPriority w:val="0"/>
    <w:rPr>
      <w:rFonts w:ascii="仿宋_GB2312" w:hAnsi="Times New Roman" w:eastAsia="宋体" w:cs="Times New Roman"/>
      <w:sz w:val="24"/>
      <w:szCs w:val="20"/>
    </w:rPr>
  </w:style>
  <w:style w:type="paragraph" w:customStyle="1" w:styleId="31">
    <w:name w:val="_Style 8"/>
    <w:basedOn w:val="1"/>
    <w:next w:val="1"/>
    <w:qFormat/>
    <w:uiPriority w:val="0"/>
    <w:pPr>
      <w:spacing w:line="360" w:lineRule="auto"/>
      <w:ind w:firstLine="480" w:firstLineChars="200"/>
    </w:pPr>
    <w:rPr>
      <w:rFonts w:ascii="仿宋_GB2312"/>
      <w:sz w:val="24"/>
    </w:rPr>
  </w:style>
  <w:style w:type="paragraph" w:styleId="32">
    <w:name w:val="List Paragraph"/>
    <w:basedOn w:val="1"/>
    <w:qFormat/>
    <w:uiPriority w:val="34"/>
    <w:pPr>
      <w:ind w:firstLine="420" w:firstLineChars="200"/>
    </w:pPr>
    <w:rPr>
      <w:rFonts w:ascii="仿宋_GB2312" w:eastAsia="仿宋_GB2312"/>
      <w:spacing w:val="-4"/>
      <w:sz w:val="32"/>
    </w:rPr>
  </w:style>
  <w:style w:type="character" w:customStyle="1" w:styleId="33">
    <w:name w:val="正文文本缩进 2 Char"/>
    <w:basedOn w:val="18"/>
    <w:link w:val="7"/>
    <w:qFormat/>
    <w:uiPriority w:val="0"/>
    <w:rPr>
      <w:rFonts w:ascii="Times New Roman" w:hAnsi="Times New Roman" w:eastAsia="宋体" w:cs="Times New Roman"/>
      <w:b/>
      <w:bCs/>
      <w:sz w:val="28"/>
      <w:szCs w:val="24"/>
    </w:rPr>
  </w:style>
  <w:style w:type="character" w:customStyle="1" w:styleId="34">
    <w:name w:val="标题 Char"/>
    <w:basedOn w:val="18"/>
    <w:link w:val="14"/>
    <w:qFormat/>
    <w:uiPriority w:val="0"/>
    <w:rPr>
      <w:rFonts w:ascii="Cambria" w:hAnsi="Cambria" w:eastAsia="黑体" w:cs="Times New Roman"/>
      <w:b/>
      <w:bCs/>
      <w:sz w:val="52"/>
      <w:szCs w:val="32"/>
    </w:rPr>
  </w:style>
  <w:style w:type="character" w:customStyle="1" w:styleId="35">
    <w:name w:val="批注主题 Char"/>
    <w:basedOn w:val="29"/>
    <w:link w:val="15"/>
    <w:semiHidden/>
    <w:qFormat/>
    <w:uiPriority w:val="99"/>
    <w:rPr>
      <w:rFonts w:ascii="Times New Roman" w:hAnsi="Times New Roman" w:eastAsia="宋体" w:cs="Times New Roman"/>
      <w:b/>
      <w:bCs/>
      <w:szCs w:val="20"/>
    </w:rPr>
  </w:style>
  <w:style w:type="character" w:customStyle="1" w:styleId="36">
    <w:name w:val="title1"/>
    <w:qFormat/>
    <w:uiPriority w:val="0"/>
    <w:rPr>
      <w:b/>
      <w:bCs/>
      <w:color w:val="999900"/>
      <w:sz w:val="24"/>
      <w:szCs w:val="24"/>
    </w:rPr>
  </w:style>
  <w:style w:type="paragraph" w:customStyle="1" w:styleId="37">
    <w:name w:val="TOC 标题1"/>
    <w:basedOn w:val="2"/>
    <w:next w:val="1"/>
    <w:unhideWhenUsed/>
    <w:qFormat/>
    <w:uiPriority w:val="39"/>
    <w:pPr>
      <w:spacing w:before="240" w:after="0" w:line="259" w:lineRule="auto"/>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1214</Words>
  <Characters>1242</Characters>
  <Lines>366</Lines>
  <Paragraphs>103</Paragraphs>
  <TotalTime>19</TotalTime>
  <ScaleCrop>false</ScaleCrop>
  <LinksUpToDate>false</LinksUpToDate>
  <CharactersWithSpaces>1242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2022-01-26T08:15:00Z</dcterms:created>
  <dc:creator>胡胜链</dc:creator>
  <cp:lastModifiedBy>良渚实验室-科研部</cp:lastModifiedBy>
  <cp:lastPrinted>2022-01-28T09:53:00Z</cp:lastPrinted>
  <dcterms:modified xsi:type="dcterms:W3CDTF">2026-05-29T13:15:34Z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2680B5ED30304FA5890A5F0C3AD54F69_13</vt:lpwstr>
  </property>
  <property fmtid="{D5CDD505-2E9C-101B-9397-08002B2CF9AE}" pid="4" name="KSOTemplateDocerSaveRecord">
    <vt:lpwstr>eyJoZGlkIjoiYmI0YTYyZDQwYmVlNjEwYmZhZjFlMTIzNjg3NzVlODgiLCJ1c2VySWQiOiI2MDA4NTY5MzUifQ==</vt:lpwstr>
  </property>
</Properties>
</file>